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Houston,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a proven track record of designing and implementing educational curricula that align with the evolving needs of students, educators, and institutional goals in the United States Houston area. With a deep understanding of pedagogical strategies, assessment frameworks, and technology integration, I specialize in creating dynamic learning experiences that foster academic excellence. My work is rooted in the principles of equity, accessibility, and 21st-century skills development to prepare learners for success in diverse educational and professional environments.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Houston Independent School District (HISD)</w:t>
      </w:r>
    </w:p>
    <w:p>
      <w:pPr>
        <w:pStyle w:val="BodyText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Collaborated with over 50+ educators and administrators to develop, revise, and evaluate K-12 curricula aligned with state standards (Texas Essential Knowledge and Skills - TEKS) and national benchmarks.</w:t>
      </w:r>
    </w:p>
    <w:p>
      <w:pPr>
        <w:numPr>
          <w:ilvl w:val="0"/>
          <w:numId w:val="1001"/>
        </w:numPr>
        <w:pStyle w:val="Compact"/>
      </w:pPr>
      <w:r>
        <w:t xml:space="preserve">Designed interdisciplinary units that integrated technology, project-based learning, and culturally responsive pedagogy to engage students in Houston’s diverse communities.</w:t>
      </w:r>
    </w:p>
    <w:p>
      <w:pPr>
        <w:numPr>
          <w:ilvl w:val="0"/>
          <w:numId w:val="1001"/>
        </w:numPr>
        <w:pStyle w:val="Compact"/>
      </w:pPr>
      <w:r>
        <w:t xml:space="preserve">Provided professional development workshops on curriculum design, assessment strategies, and data-driven instruction to support teachers in implementing new frameworks effectively.</w:t>
      </w:r>
    </w:p>
    <w:p>
      <w:pPr>
        <w:numPr>
          <w:ilvl w:val="0"/>
          <w:numId w:val="1001"/>
        </w:numPr>
        <w:pStyle w:val="Compact"/>
      </w:pPr>
      <w:r>
        <w:t xml:space="preserve">Partnered with local universities and community organizations to create STEM-focused programs that addressed workforce readiness gaps in the United States Houston region.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district-wide literacy initiative, resulting in a 25% increase in student reading proficiency across participating schools within two years.</w:t>
      </w:r>
    </w:p>
    <w:bookmarkEnd w:id="22"/>
    <w:bookmarkStart w:id="23" w:name="instructional-designer"/>
    <w:p>
      <w:pPr>
        <w:pStyle w:val="Heading3"/>
      </w:pPr>
      <w:r>
        <w:t xml:space="preserve">Instructional Designer</w:t>
      </w:r>
    </w:p>
    <w:p>
      <w:pPr>
        <w:pStyle w:val="FirstParagraph"/>
      </w:pPr>
      <w:r>
        <w:rPr>
          <w:bCs/>
          <w:b/>
        </w:rPr>
        <w:t xml:space="preserve">EdTech Innovations, Houston, TX</w:t>
      </w:r>
    </w:p>
    <w:p>
      <w:pPr>
        <w:pStyle w:val="BodyText"/>
      </w:pPr>
      <w:r>
        <w:rPr>
          <w:iCs/>
          <w:i/>
        </w:rPr>
        <w:t xml:space="preserve">March 2015 – July 2018</w:t>
      </w:r>
    </w:p>
    <w:p>
      <w:pPr>
        <w:numPr>
          <w:ilvl w:val="0"/>
          <w:numId w:val="1002"/>
        </w:numPr>
        <w:pStyle w:val="Compact"/>
      </w:pPr>
      <w:r>
        <w:t xml:space="preserve">Crafted digital learning modules and online courses for K-12 students and educators, emphasizing blended learning models to adapt to the challenges of the United States Houston educational landscape.</w:t>
      </w:r>
    </w:p>
    <w:p>
      <w:pPr>
        <w:numPr>
          <w:ilvl w:val="0"/>
          <w:numId w:val="1002"/>
        </w:numPr>
        <w:pStyle w:val="Compact"/>
      </w:pPr>
      <w:r>
        <w:t xml:space="preserve">Conducted needs assessments and stakeholder analyses to ensure curricula met the unique requirements of urban schools in Houston, focusing on equity and access for underserved populations.</w:t>
      </w:r>
    </w:p>
    <w:p>
      <w:pPr>
        <w:numPr>
          <w:ilvl w:val="0"/>
          <w:numId w:val="1002"/>
        </w:numPr>
        <w:pStyle w:val="Compact"/>
      </w:pPr>
      <w:r>
        <w:t xml:space="preserve">Integrated interactive tools such as virtual labs, gamified content, and AI-driven analytics to enhance student engagement and monitor progress effectively.</w:t>
      </w:r>
    </w:p>
    <w:p>
      <w:pPr>
        <w:numPr>
          <w:ilvl w:val="0"/>
          <w:numId w:val="1002"/>
        </w:numPr>
        <w:pStyle w:val="Compact"/>
      </w:pPr>
      <w:r>
        <w:t xml:space="preserve">Collaborated with a cross-functional team to launch a district-wide digital transformation initiative, improving technology adoption rates by 40% in under two years.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8bc2d4888add99a081a1aa7cad78c99c33d6578"/>
    <w:p>
      <w:pPr>
        <w:pStyle w:val="Heading3"/>
      </w:pPr>
      <w:r>
        <w:t xml:space="preserve">Masters of Education in Curriculum and Instruction</w:t>
      </w:r>
    </w:p>
    <w:p>
      <w:pPr>
        <w:pStyle w:val="FirstParagraph"/>
      </w:pPr>
      <w:r>
        <w:rPr>
          <w:bCs/>
          <w:b/>
        </w:rPr>
        <w:t xml:space="preserve">University of Houston, Houston, TX</w:t>
      </w:r>
    </w:p>
    <w:p>
      <w:pPr>
        <w:pStyle w:val="BodyText"/>
      </w:pPr>
      <w:r>
        <w:rPr>
          <w:iCs/>
          <w:i/>
        </w:rPr>
        <w:t xml:space="preserve">Graduated: May 2015</w:t>
      </w:r>
    </w:p>
    <w:p>
      <w:pPr>
        <w:numPr>
          <w:ilvl w:val="0"/>
          <w:numId w:val="1003"/>
        </w:numPr>
        <w:pStyle w:val="Compact"/>
      </w:pPr>
      <w:r>
        <w:t xml:space="preserve">Specialized in educational technology and curriculum development, with a focus on innovative pedagogy for diverse learners.</w:t>
      </w:r>
    </w:p>
    <w:p>
      <w:pPr>
        <w:numPr>
          <w:ilvl w:val="0"/>
          <w:numId w:val="1003"/>
        </w:numPr>
        <w:pStyle w:val="Compact"/>
      </w:pPr>
      <w:r>
        <w:t xml:space="preserve">Completed a capstone project on "Designing Culturally Responsive Curricula for Urban Schools in the United States Houston," which received recognition from the Texas Education Association.</w:t>
      </w:r>
    </w:p>
    <w:bookmarkEnd w:id="25"/>
    <w:bookmarkStart w:id="26" w:name="bachelor-of-arts-in-english-literature"/>
    <w:p>
      <w:pPr>
        <w:pStyle w:val="Heading3"/>
      </w:pPr>
      <w:r>
        <w:t xml:space="preserve">Bachelor of Arts in English Literature</w:t>
      </w:r>
    </w:p>
    <w:p>
      <w:pPr>
        <w:pStyle w:val="FirstParagraph"/>
      </w:pPr>
      <w:r>
        <w:rPr>
          <w:bCs/>
          <w:b/>
        </w:rPr>
        <w:t xml:space="preserve">Rice University, Houston, TX</w:t>
      </w:r>
    </w:p>
    <w:p>
      <w:pPr>
        <w:pStyle w:val="BodyText"/>
      </w:pPr>
      <w:r>
        <w:rPr>
          <w:iCs/>
          <w:i/>
        </w:rPr>
        <w:t xml:space="preserve">Graduated: May 2012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standards-aligned curricula for K-12 and adult education, with a focus on Houston’s educational priorities.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LMS platforms (Google Classroom, Canvas), learning analytics tools, and digital content creation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student performance data to inform curriculum revisions and instructional strategies.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ability to work with cross-functional teams, including teachers, administrators, and community stakeholders in the United States Houston area.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Experienced in developing curricula that reflect the multicultural and multilingual demographics of Houston’s student population.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Board Certification (NBCT) in Curriculum Development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for Education Certified Educator, Level 2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Premium Membership, American Institute of Curriculum Development (AICD)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Texas Association for Supervision and Curriculum Development (TASCD)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Houston Regional Education Partnership (HREP)</w:t>
      </w:r>
      <w:r>
        <w:t xml:space="preserve"> </w:t>
      </w:r>
      <w:r>
        <w:t xml:space="preserve">– Volunteer Curriculum Advisor, 2017–2021</w:t>
      </w:r>
    </w:p>
    <w:bookmarkEnd w:id="30"/>
    <w:bookmarkStart w:id="33" w:name="projects-and-publications"/>
    <w:p>
      <w:pPr>
        <w:pStyle w:val="Heading2"/>
      </w:pPr>
      <w:r>
        <w:t xml:space="preserve">Projects and Publications</w:t>
      </w:r>
    </w:p>
    <w:bookmarkStart w:id="31" w:name="X700f337e5c3ecbaf06c00e6923804bc762949ed"/>
    <w:p>
      <w:pPr>
        <w:pStyle w:val="Heading3"/>
      </w:pPr>
      <w:r>
        <w:t xml:space="preserve">"Innovating STEM Education in Houston: A Curriculum Guide for Middle School Teachers"</w:t>
      </w:r>
    </w:p>
    <w:p>
      <w:pPr>
        <w:pStyle w:val="FirstParagraph"/>
      </w:pPr>
      <w:r>
        <w:rPr>
          <w:iCs/>
          <w:i/>
        </w:rPr>
        <w:t xml:space="preserve">Publisher:</w:t>
      </w:r>
      <w:r>
        <w:t xml:space="preserve"> </w:t>
      </w:r>
      <w:r>
        <w:t xml:space="preserve">Houston Education Journal, 2020</w:t>
      </w:r>
    </w:p>
    <w:p>
      <w:pPr>
        <w:numPr>
          <w:ilvl w:val="0"/>
          <w:numId w:val="1007"/>
        </w:numPr>
        <w:pStyle w:val="Compact"/>
      </w:pPr>
      <w:r>
        <w:t xml:space="preserve">Co-authored a publication highlighting strategies to integrate real-world problem-solving into STEM curricula, tailored for the United States Houston context.</w:t>
      </w:r>
    </w:p>
    <w:bookmarkEnd w:id="31"/>
    <w:bookmarkStart w:id="32" w:name="X734f0ee67c5a76ba972fb6d9b9bae5443c3191d"/>
    <w:p>
      <w:pPr>
        <w:pStyle w:val="Heading3"/>
      </w:pPr>
      <w:r>
        <w:t xml:space="preserve">"Digital Literacy for All: A Framework for K-12 Schools"</w:t>
      </w:r>
    </w:p>
    <w:p>
      <w:pPr>
        <w:pStyle w:val="FirstParagraph"/>
      </w:pPr>
      <w:r>
        <w:rPr>
          <w:iCs/>
          <w:i/>
        </w:rPr>
        <w:t xml:space="preserve">Publisher:</w:t>
      </w:r>
      <w:r>
        <w:t xml:space="preserve"> </w:t>
      </w:r>
      <w:r>
        <w:t xml:space="preserve">EdTech Monthly, 2019</w:t>
      </w:r>
    </w:p>
    <w:p>
      <w:pPr>
        <w:numPr>
          <w:ilvl w:val="0"/>
          <w:numId w:val="1008"/>
        </w:numPr>
        <w:pStyle w:val="Compact"/>
      </w:pPr>
      <w:r>
        <w:t xml:space="preserve">Contributed to a national discussion on digital literacy by sharing insights from Houston’s initiatives to bridge the technology gap in underserved communities.</w:t>
      </w:r>
    </w:p>
    <w:bookmarkEnd w:id="32"/>
    <w:bookmarkEnd w:id="33"/>
    <w:bookmarkStart w:id="34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Curriculum Developer</w:t>
      </w:r>
      <w:r>
        <w:t xml:space="preserve">, Houston Public Library (2017–Present): Designed after-school programs to support literacy and STEM engagement for local youth.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Guest Speaker</w:t>
      </w:r>
      <w:r>
        <w:t xml:space="preserve">, University of Houston Education Symposium (2021): Presented on "Curriculum Development in Urban Settings: Lessons from United States Houston."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United States Houston</dc:title>
  <dc:creator/>
  <dc:language>en</dc:language>
  <cp:keywords/>
  <dcterms:created xsi:type="dcterms:W3CDTF">2025-11-30T04:55:55Z</dcterms:created>
  <dcterms:modified xsi:type="dcterms:W3CDTF">2025-11-30T04:55:55Z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