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Li Wei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liwei.customs@example.com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+86 138-1234-5678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No. 10, Chaoyang District, Beijing, China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Customs Officer with over a decade of expertise in China’s customs operations, specializing in ensuring compliance with Chinese regulations while facilitating smooth cross-border trade. Proficient in inspecting goods, verifying documentation, and enforcing national customs laws. Passionate about safeguarding China’s economic interests and contributing to the efficiency of Beijing’s logistics networks. A strong advocate for transparency, integrity, and continuous improvement in customs procedures.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customs-officer"/>
    <w:p>
      <w:pPr>
        <w:pStyle w:val="Heading3"/>
      </w:pPr>
      <w:r>
        <w:t xml:space="preserve">Customs Officer</w:t>
      </w:r>
    </w:p>
    <w:p>
      <w:pPr>
        <w:pStyle w:val="FirstParagraph"/>
      </w:pPr>
      <w:r>
        <w:rPr>
          <w:bCs/>
          <w:b/>
        </w:rPr>
        <w:t xml:space="preserve">Beijing Customs Bureau</w:t>
      </w:r>
      <w:r>
        <w:br/>
      </w: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Supervised customs inspections at Beijing's primary international cargo terminals, ensuring adherence to Chinese customs regulations and international trade agreements.</w:t>
      </w:r>
    </w:p>
    <w:p>
      <w:pPr>
        <w:numPr>
          <w:ilvl w:val="0"/>
          <w:numId w:val="1001"/>
        </w:numPr>
        <w:pStyle w:val="Compact"/>
      </w:pPr>
      <w:r>
        <w:t xml:space="preserve">Oversaw the clearance of over 5,000 shipments annually, with a 98% accuracy rate in detecting discrepancies in documentation and goods.</w:t>
      </w:r>
    </w:p>
    <w:p>
      <w:pPr>
        <w:numPr>
          <w:ilvl w:val="0"/>
          <w:numId w:val="1001"/>
        </w:numPr>
        <w:pStyle w:val="Compact"/>
      </w:pPr>
      <w:r>
        <w:t xml:space="preserve">Collaborated with local authorities to streamline procedures for time-sensitive imports, reducing processing times by 15% through process optimization.</w:t>
      </w:r>
    </w:p>
    <w:p>
      <w:pPr>
        <w:numPr>
          <w:ilvl w:val="0"/>
          <w:numId w:val="1001"/>
        </w:numPr>
        <w:pStyle w:val="Compact"/>
      </w:pPr>
      <w:r>
        <w:t xml:space="preserve">Provided training to junior officers on China’s customs protocols, including the use of advanced inspection technologies and risk assessment frameworks.</w:t>
      </w:r>
    </w:p>
    <w:p>
      <w:pPr>
        <w:numPr>
          <w:ilvl w:val="0"/>
          <w:numId w:val="1001"/>
        </w:numPr>
        <w:pStyle w:val="Compact"/>
      </w:pPr>
      <w:r>
        <w:t xml:space="preserve">Acted as a liaison between importers/exporters and regulatory agencies, resolving disputes related to classification, valuation, or duty exemptions under China’s tariff system.</w:t>
      </w:r>
    </w:p>
    <w:bookmarkEnd w:id="22"/>
    <w:bookmarkStart w:id="23" w:name="assistant-customs-officer"/>
    <w:p>
      <w:pPr>
        <w:pStyle w:val="Heading3"/>
      </w:pPr>
      <w:r>
        <w:t xml:space="preserve">Assistant Customs Officer</w:t>
      </w:r>
    </w:p>
    <w:p>
      <w:pPr>
        <w:pStyle w:val="FirstParagraph"/>
      </w:pPr>
      <w:r>
        <w:rPr>
          <w:bCs/>
          <w:b/>
        </w:rPr>
        <w:t xml:space="preserve">Shanghai Port Customs Office</w:t>
      </w:r>
      <w:r>
        <w:br/>
      </w:r>
      <w:r>
        <w:rPr>
          <w:iCs/>
          <w:i/>
        </w:rPr>
        <w:t xml:space="preserve">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Assisted in the inspection of inbound and outbound cargo, focusing on high-risk goods such as electronics, pharmaceuticals, and agricultural products.</w:t>
      </w:r>
    </w:p>
    <w:p>
      <w:pPr>
        <w:numPr>
          <w:ilvl w:val="0"/>
          <w:numId w:val="1002"/>
        </w:numPr>
        <w:pStyle w:val="Compact"/>
      </w:pPr>
      <w:r>
        <w:t xml:space="preserve">Implemented digital customs systems to improve data accuracy and reduce manual errors, contributing to a 20% increase in operational efficiency.</w:t>
      </w:r>
    </w:p>
    <w:p>
      <w:pPr>
        <w:numPr>
          <w:ilvl w:val="0"/>
          <w:numId w:val="1002"/>
        </w:numPr>
        <w:pStyle w:val="Compact"/>
      </w:pPr>
      <w:r>
        <w:t xml:space="preserve">Participated in cross-border cooperation initiatives with ASEAN countries, aligning procedures with China’s Belt and Road Initiative (BRI) objectives.</w:t>
      </w:r>
    </w:p>
    <w:p>
      <w:pPr>
        <w:numPr>
          <w:ilvl w:val="0"/>
          <w:numId w:val="1002"/>
        </w:numPr>
        <w:pStyle w:val="Compact"/>
      </w:pPr>
      <w:r>
        <w:t xml:space="preserve">Supported the development of anti-smuggling strategies by analyzing trends in contraband activities within China’s eastern regions.</w:t>
      </w:r>
    </w:p>
    <w:bookmarkEnd w:id="23"/>
    <w:bookmarkEnd w:id="24"/>
    <w:bookmarkStart w:id="27" w:name="educational-background"/>
    <w:p>
      <w:pPr>
        <w:pStyle w:val="Heading2"/>
      </w:pPr>
      <w:r>
        <w:t xml:space="preserve">Educational Background</w:t>
      </w:r>
    </w:p>
    <w:bookmarkStart w:id="25" w:name="bachelor-of-arts-in-international-trade"/>
    <w:p>
      <w:pPr>
        <w:pStyle w:val="Heading3"/>
      </w:pPr>
      <w:r>
        <w:t xml:space="preserve">Bachelor of Arts in International Trade</w:t>
      </w:r>
    </w:p>
    <w:p>
      <w:pPr>
        <w:pStyle w:val="FirstParagraph"/>
      </w:pPr>
      <w:r>
        <w:rPr>
          <w:bCs/>
          <w:b/>
        </w:rPr>
        <w:t xml:space="preserve">Beijing Institute of Technology</w:t>
      </w:r>
      <w:r>
        <w:br/>
      </w:r>
      <w:r>
        <w:rPr>
          <w:iCs/>
          <w:i/>
        </w:rPr>
        <w:t xml:space="preserve">Graduated: June 2014</w:t>
      </w:r>
    </w:p>
    <w:p>
      <w:pPr>
        <w:numPr>
          <w:ilvl w:val="0"/>
          <w:numId w:val="1003"/>
        </w:numPr>
        <w:pStyle w:val="Compact"/>
      </w:pPr>
      <w:r>
        <w:t xml:space="preserve">Courses included customs law, international logistics, and Chinese economic policy, providing a strong foundation for a career in China’s customs sector.</w:t>
      </w:r>
    </w:p>
    <w:p>
      <w:pPr>
        <w:numPr>
          <w:ilvl w:val="0"/>
          <w:numId w:val="1003"/>
        </w:numPr>
        <w:pStyle w:val="Compact"/>
      </w:pPr>
      <w:r>
        <w:t xml:space="preserve">Conducted research on the impact of China’s customs reforms on regional trade dynamics in Beijing and beyond.</w:t>
      </w:r>
    </w:p>
    <w:bookmarkEnd w:id="25"/>
    <w:bookmarkStart w:id="26" w:name="professional-certifications"/>
    <w:p>
      <w:pPr>
        <w:pStyle w:val="Heading3"/>
      </w:pPr>
      <w:r>
        <w:t xml:space="preserve">Professional Certifications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Certified Customs Compliance Officer (CCCO)</w:t>
      </w:r>
      <w:r>
        <w:t xml:space="preserve"> </w:t>
      </w:r>
      <w:r>
        <w:t xml:space="preserve">– China Customs Training Institute, 2019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International Trade Law and Practice</w:t>
      </w:r>
      <w:r>
        <w:t xml:space="preserve"> </w:t>
      </w:r>
      <w:r>
        <w:t xml:space="preserve">– Beijing University of Foreign Studies, 2016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Digital Customs Systems Certification</w:t>
      </w:r>
      <w:r>
        <w:t xml:space="preserve"> </w:t>
      </w:r>
      <w:r>
        <w:t xml:space="preserve">– National Bureau of Customs of China, 2020</w:t>
      </w:r>
    </w:p>
    <w:bookmarkEnd w:id="26"/>
    <w:bookmarkEnd w:id="27"/>
    <w:bookmarkStart w:id="28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Customs Regulations:</w:t>
      </w:r>
      <w:r>
        <w:t xml:space="preserve"> </w:t>
      </w:r>
      <w:r>
        <w:t xml:space="preserve">Expertise in China’s Customs Law, Tariff Codes (HS Code), and compliance with the World Customs Organization (WCO) standards.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Inspection Techniques:</w:t>
      </w:r>
      <w:r>
        <w:t xml:space="preserve"> </w:t>
      </w:r>
      <w:r>
        <w:t xml:space="preserve">Proficient in using X-ray scanners, metal detectors, and other tools for cargo inspection at Beijing’s major ports.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Mandarin Chinese and English; basic knowledge of Spanish for international trade interactions.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Problem-Solving:</w:t>
      </w:r>
      <w:r>
        <w:t xml:space="preserve"> </w:t>
      </w:r>
      <w:r>
        <w:t xml:space="preserve">Skilled in resolving complex customs disputes while maintaining adherence to China’s legal frameworks.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Technology Proficiency:</w:t>
      </w:r>
      <w:r>
        <w:t xml:space="preserve"> </w:t>
      </w:r>
      <w:r>
        <w:t xml:space="preserve">Familiar with China Customs’ “Golden Bridge” system and other digital platforms for trade facilitation.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China Customs Association (CCA)</w:t>
      </w:r>
      <w:r>
        <w:t xml:space="preserve"> </w:t>
      </w:r>
      <w:r>
        <w:t xml:space="preserve">– Member since 2018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International Chamber of Commerce (ICC)</w:t>
      </w:r>
      <w:r>
        <w:t xml:space="preserve"> </w:t>
      </w:r>
      <w:r>
        <w:t xml:space="preserve">– Active participant in trade policy discussions related to China Beijing’s logistics sector.</w:t>
      </w:r>
    </w:p>
    <w:bookmarkEnd w:id="29"/>
    <w:bookmarkStart w:id="30" w:name="additions"/>
    <w:p>
      <w:pPr>
        <w:pStyle w:val="Heading2"/>
      </w:pPr>
      <w:r>
        <w:t xml:space="preserve">Additions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Mentored aspiring customs officers at the Beijing Customs Training Center, focusing on ethical practices and technical skills.</w:t>
      </w:r>
    </w:p>
    <w:p>
      <w:pPr>
        <w:pStyle w:val="BodyText"/>
      </w:pPr>
      <w:r>
        <w:rPr>
          <w:bCs/>
          <w:b/>
        </w:rPr>
        <w:t xml:space="preserve">Projects:</w:t>
      </w:r>
      <w:r>
        <w:t xml:space="preserve"> </w:t>
      </w:r>
      <w:r>
        <w:t xml:space="preserve">Contributed to a 2021 initiative by the National Bureau of Customs to enhance e-commerce import regulations, directly impacting Beijing’s growing digital trade sector.</w:t>
      </w:r>
    </w:p>
    <w:bookmarkEnd w:id="30"/>
    <w:bookmarkStart w:id="31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No. 10, Chaoyang District, Beijing, China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liwei.customs@example.com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+86 138-1234-5678</w:t>
      </w:r>
    </w:p>
    <w:p>
      <w:pPr>
        <w:pStyle w:val="BodyText"/>
      </w:pPr>
      <w:r>
        <w:rPr>
          <w:iCs/>
          <w:i/>
        </w:rPr>
        <w:t xml:space="preserve">This Curriculum Vitae highlights the professional journey of a Customs Officer dedicated to China’s customs operations, with a focus on Beijing’s role as a global trade hub. The individual’s expertise in compliance, technology, and international trade aligns with the evolving needs of China Beijing’s customs landscape.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/>
  <dc:language>en</dc:language>
  <cp:keywords/>
  <dcterms:created xsi:type="dcterms:W3CDTF">2025-12-04T00:08:24Z</dcterms:created>
  <dcterms:modified xsi:type="dcterms:W3CDTF">2025-12-04T00:08:24Z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