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[+86 123 4567 8901]</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international trade regulations, customs compliance, and risk management. Proven expertise in enforcing customs laws and facilitating smooth cross-border trade operations within China Guangzhou. Committed to ensuring the integrity of supply chains while supporting economic growth through efficient customs procedures. Proficient in leveraging technology to enhance operational efficiency and maintain high standards of security and transparency in customs processes.</w:t>
      </w:r>
    </w:p>
    <w:bookmarkEnd w:id="21"/>
    <w:bookmarkStart w:id="24" w:name="education"/>
    <w:p>
      <w:pPr>
        <w:pStyle w:val="Heading2"/>
      </w:pPr>
      <w:r>
        <w:t xml:space="preserve">Education</w:t>
      </w:r>
    </w:p>
    <w:bookmarkStart w:id="22" w:name="X43170ed4693f9761514068cac1b94d32140d827"/>
    <w:p>
      <w:pPr>
        <w:pStyle w:val="Heading3"/>
      </w:pPr>
      <w:r>
        <w:t xml:space="preserve">Bachelor of Laws (LLB), Guangzhou University</w:t>
      </w:r>
    </w:p>
    <w:p>
      <w:pPr>
        <w:pStyle w:val="FirstParagraph"/>
      </w:pPr>
      <w:r>
        <w:t xml:space="preserve">Graduated with honors, focusing on commercial law, international trade agreements, and regulatory compliance. Coursework included specialized modules on China's Customs Law and the World Trade Organization (WTO) frameworks, providing a solid foundation for a career in customs operations.</w:t>
      </w:r>
    </w:p>
    <w:bookmarkEnd w:id="22"/>
    <w:bookmarkStart w:id="23" w:name="Xa865ddf592ab74ee7be3443e2ff07ee580b8158"/>
    <w:p>
      <w:pPr>
        <w:pStyle w:val="Heading3"/>
      </w:pPr>
      <w:r>
        <w:t xml:space="preserve">Certificate in International Trade Compliance</w:t>
      </w:r>
    </w:p>
    <w:p>
      <w:pPr>
        <w:pStyle w:val="FirstParagraph"/>
      </w:pPr>
      <w:r>
        <w:t xml:space="preserve">Awarded by the China Chamber of Commerce, this certification enhanced my understanding of import/export protocols, documentation requirements, and risk mitigation strategies specific to China Guangzhou's dynamic trade environment.</w:t>
      </w:r>
    </w:p>
    <w:bookmarkEnd w:id="23"/>
    <w:bookmarkEnd w:id="24"/>
    <w:bookmarkStart w:id="27" w:name="work-experience"/>
    <w:p>
      <w:pPr>
        <w:pStyle w:val="Heading2"/>
      </w:pPr>
      <w:r>
        <w:t xml:space="preserve">Work Experience</w:t>
      </w:r>
    </w:p>
    <w:bookmarkStart w:id="25" w:name="customs-officer"/>
    <w:p>
      <w:pPr>
        <w:pStyle w:val="Heading3"/>
      </w:pPr>
      <w:r>
        <w:t xml:space="preserve">Customs Officer</w:t>
      </w:r>
    </w:p>
    <w:p>
      <w:pPr>
        <w:pStyle w:val="FirstParagraph"/>
      </w:pPr>
      <w:r>
        <w:rPr>
          <w:bCs/>
          <w:b/>
        </w:rPr>
        <w:t xml:space="preserve">Guangzhou Customs Bureau</w:t>
      </w:r>
      <w:r>
        <w:br/>
      </w:r>
      <w:r>
        <w:t xml:space="preserve">January 2018 – Present</w:t>
      </w:r>
      <w:r>
        <w:br/>
      </w:r>
      <w:r>
        <w:t xml:space="preserve">- Overseeing the inspection and clearance of imported/exported goods at Nansha Port, one of Guangzhou's primary trade hubs.</w:t>
      </w:r>
      <w:r>
        <w:br/>
      </w:r>
      <w:r>
        <w:t xml:space="preserve">- Ensuring compliance with China's Customs Law and international trade regulations, including the Harmonized System (HS) classification and valuation guidelines.</w:t>
      </w:r>
      <w:r>
        <w:br/>
      </w:r>
      <w:r>
        <w:t xml:space="preserve">- Collaborating with customs brokers, freight forwarders, and importers/exporters to streamline documentation processes and reduce delays.</w:t>
      </w:r>
      <w:r>
        <w:br/>
      </w:r>
      <w:r>
        <w:t xml:space="preserve">- Conducting risk assessments for high-value shipments to prevent smuggling or non-compliance with anti-dumping measures.</w:t>
      </w:r>
      <w:r>
        <w:br/>
      </w:r>
      <w:r>
        <w:t xml:space="preserve">- Implementing digital tools like the China Customs Electronic Data Interchange (EDI) system to enhance operational efficiency in Guangzhou's customs operations.</w:t>
      </w:r>
    </w:p>
    <w:bookmarkEnd w:id="25"/>
    <w:bookmarkStart w:id="26" w:name="assistant-customs-officer"/>
    <w:p>
      <w:pPr>
        <w:pStyle w:val="Heading3"/>
      </w:pPr>
      <w:r>
        <w:t xml:space="preserve">Assistant Customs Officer</w:t>
      </w:r>
    </w:p>
    <w:p>
      <w:pPr>
        <w:pStyle w:val="FirstParagraph"/>
      </w:pPr>
      <w:r>
        <w:rPr>
          <w:bCs/>
          <w:b/>
        </w:rPr>
        <w:t xml:space="preserve">Guangzhou International Trade Port Authority</w:t>
      </w:r>
      <w:r>
        <w:br/>
      </w:r>
      <w:r>
        <w:t xml:space="preserve">June 2015 – December 2017</w:t>
      </w:r>
      <w:r>
        <w:br/>
      </w:r>
      <w:r>
        <w:t xml:space="preserve">- Assisting in the processing of import/export declarations and verifying compliance with China's customs regulations.</w:t>
      </w:r>
      <w:r>
        <w:br/>
      </w:r>
      <w:r>
        <w:t xml:space="preserve">- Supporting field inspections of cargo at Guangzhou's major logistics centers, including Huangpu and Baiyun airports.</w:t>
      </w:r>
      <w:r>
        <w:br/>
      </w:r>
      <w:r>
        <w:t xml:space="preserve">- Maintaining accurate records of customs transactions and preparing reports for senior officers to ensure transparency in operations.</w:t>
      </w:r>
    </w:p>
    <w:bookmarkEnd w:id="26"/>
    <w:bookmarkEnd w:id="27"/>
    <w:bookmarkStart w:id="28" w:name="skills"/>
    <w:p>
      <w:pPr>
        <w:pStyle w:val="Heading2"/>
      </w:pPr>
      <w:r>
        <w:t xml:space="preserve">Skills</w:t>
      </w:r>
    </w:p>
    <w:p>
      <w:pPr>
        <w:numPr>
          <w:ilvl w:val="0"/>
          <w:numId w:val="1001"/>
        </w:numPr>
        <w:pStyle w:val="Compact"/>
      </w:pPr>
      <w:r>
        <w:rPr>
          <w:bCs/>
          <w:b/>
        </w:rPr>
        <w:t xml:space="preserve">Customs Compliance:</w:t>
      </w:r>
      <w:r>
        <w:t xml:space="preserve"> </w:t>
      </w:r>
      <w:r>
        <w:t xml:space="preserve">Expertise in enforcing China's Customs Law, including the 2017 revision of the Customs Law of the People’s Republic of China, and adhering to WTO guidelines.</w:t>
      </w:r>
    </w:p>
    <w:p>
      <w:pPr>
        <w:numPr>
          <w:ilvl w:val="0"/>
          <w:numId w:val="1001"/>
        </w:numPr>
        <w:pStyle w:val="Compact"/>
      </w:pPr>
      <w:r>
        <w:rPr>
          <w:bCs/>
          <w:b/>
        </w:rPr>
        <w:t xml:space="preserve">Documentation:</w:t>
      </w:r>
      <w:r>
        <w:t xml:space="preserve"> </w:t>
      </w:r>
      <w:r>
        <w:t xml:space="preserve">Proficient in preparing and verifying customs documents such as bills of lading, certificates of origin, and import/export licenses.</w:t>
      </w:r>
    </w:p>
    <w:p>
      <w:pPr>
        <w:numPr>
          <w:ilvl w:val="0"/>
          <w:numId w:val="1001"/>
        </w:numPr>
        <w:pStyle w:val="Compact"/>
      </w:pPr>
      <w:r>
        <w:rPr>
          <w:bCs/>
          <w:b/>
        </w:rPr>
        <w:t xml:space="preserve">Technology:</w:t>
      </w:r>
      <w:r>
        <w:t xml:space="preserve"> </w:t>
      </w:r>
      <w:r>
        <w:t xml:space="preserve">Skilled in using customs management systems like the China Customs’ “Golden Shield” project and EDI platforms to automate processes in Guangzhou's ports.</w:t>
      </w:r>
    </w:p>
    <w:p>
      <w:pPr>
        <w:numPr>
          <w:ilvl w:val="0"/>
          <w:numId w:val="1001"/>
        </w:numPr>
        <w:pStyle w:val="Compact"/>
      </w:pPr>
      <w:r>
        <w:rPr>
          <w:bCs/>
          <w:b/>
        </w:rPr>
        <w:t xml:space="preserve">Communication:</w:t>
      </w:r>
      <w:r>
        <w:t xml:space="preserve"> </w:t>
      </w:r>
      <w:r>
        <w:t xml:space="preserve">Strong interpersonal skills for liaising with international stakeholders, including traders, logistics companies, and government agencies.</w:t>
      </w:r>
    </w:p>
    <w:p>
      <w:pPr>
        <w:numPr>
          <w:ilvl w:val="0"/>
          <w:numId w:val="1001"/>
        </w:numPr>
        <w:pStyle w:val="Compact"/>
      </w:pPr>
      <w:r>
        <w:rPr>
          <w:bCs/>
          <w:b/>
        </w:rPr>
        <w:t xml:space="preserve">Languages:</w:t>
      </w:r>
      <w:r>
        <w:t xml:space="preserve"> </w:t>
      </w:r>
      <w:r>
        <w:t xml:space="preserve">Fluent in Mandarin Chinese and English; proficient in reading and writing legal documents related to customs operations.</w:t>
      </w:r>
    </w:p>
    <w:bookmarkEnd w:id="28"/>
    <w:bookmarkStart w:id="29" w:name="certifications-and-licenses"/>
    <w:p>
      <w:pPr>
        <w:pStyle w:val="Heading2"/>
      </w:pPr>
      <w:r>
        <w:t xml:space="preserve">Certifications and Licenses</w:t>
      </w:r>
    </w:p>
    <w:p>
      <w:pPr>
        <w:numPr>
          <w:ilvl w:val="0"/>
          <w:numId w:val="1002"/>
        </w:numPr>
        <w:pStyle w:val="Compact"/>
      </w:pPr>
      <w:r>
        <w:rPr>
          <w:bCs/>
          <w:b/>
        </w:rPr>
        <w:t xml:space="preserve">China Customs Broker Qualification Certificate</w:t>
      </w:r>
      <w:r>
        <w:t xml:space="preserve"> </w:t>
      </w:r>
      <w:r>
        <w:t xml:space="preserve">– 2019. Validated expertise in handling customs procedures for importers/exporters in Guangzhou.</w:t>
      </w:r>
    </w:p>
    <w:p>
      <w:pPr>
        <w:numPr>
          <w:ilvl w:val="0"/>
          <w:numId w:val="1002"/>
        </w:numPr>
        <w:pStyle w:val="Compact"/>
      </w:pPr>
      <w:r>
        <w:rPr>
          <w:bCs/>
          <w:b/>
        </w:rPr>
        <w:t xml:space="preserve">Cross-Border E-commerce Compliance Training</w:t>
      </w:r>
      <w:r>
        <w:t xml:space="preserve"> </w:t>
      </w:r>
      <w:r>
        <w:t xml:space="preserve">– Organized by the Guangdong Customs Department, focusing on the regulation of online trade and digital logistics networks.</w:t>
      </w:r>
    </w:p>
    <w:p>
      <w:pPr>
        <w:numPr>
          <w:ilvl w:val="0"/>
          <w:numId w:val="1002"/>
        </w:numPr>
        <w:pStyle w:val="Compact"/>
      </w:pPr>
      <w:r>
        <w:rPr>
          <w:bCs/>
          <w:b/>
        </w:rPr>
        <w:t xml:space="preserve">Anti-Smuggling and Risk Management Certification</w:t>
      </w:r>
      <w:r>
        <w:t xml:space="preserve"> </w:t>
      </w:r>
      <w:r>
        <w:t xml:space="preserve">– Demonstrated ability to identify and mitigate risks in Guangzhou’s high-volume trade corridors.</w:t>
      </w:r>
    </w:p>
    <w:bookmarkEnd w:id="29"/>
    <w:bookmarkStart w:id="30" w:name="projects-and-achievements"/>
    <w:p>
      <w:pPr>
        <w:pStyle w:val="Heading2"/>
      </w:pPr>
      <w:r>
        <w:t xml:space="preserve">Projects and Achievements</w:t>
      </w:r>
    </w:p>
    <w:p>
      <w:pPr>
        <w:pStyle w:val="FirstParagraph"/>
      </w:pPr>
      <w:r>
        <w:rPr>
          <w:bCs/>
          <w:b/>
        </w:rPr>
        <w:t xml:space="preserve">Enhancing Efficiency in Guangzhou’s Customs Operations (2021)</w:t>
      </w:r>
      <w:r>
        <w:br/>
      </w:r>
      <w:r>
        <w:t xml:space="preserve">Led a team to implement an AI-driven cargo scanning system at Nansha Port, reducing inspection times by 30% and improving accuracy in detecting prohibited goods.</w:t>
      </w:r>
    </w:p>
    <w:p>
      <w:pPr>
        <w:pStyle w:val="BodyText"/>
      </w:pPr>
      <w:r>
        <w:rPr>
          <w:bCs/>
          <w:b/>
        </w:rPr>
        <w:t xml:space="preserve">Training Program for New Customs Officers (2020)</w:t>
      </w:r>
      <w:r>
        <w:br/>
      </w:r>
      <w:r>
        <w:t xml:space="preserve">Designed and conducted workshops on Guangzhou-specific customs protocols, including the use of blockchain technology for secure documentation in international trade.</w:t>
      </w:r>
    </w:p>
    <w:bookmarkEnd w:id="30"/>
    <w:bookmarkStart w:id="31" w:name="professional-affiliations"/>
    <w:p>
      <w:pPr>
        <w:pStyle w:val="Heading2"/>
      </w:pPr>
      <w:r>
        <w:t xml:space="preserve">Professional Affiliations</w:t>
      </w:r>
    </w:p>
    <w:p>
      <w:pPr>
        <w:numPr>
          <w:ilvl w:val="0"/>
          <w:numId w:val="1003"/>
        </w:numPr>
        <w:pStyle w:val="Compact"/>
      </w:pPr>
      <w:r>
        <w:t xml:space="preserve">Member, China Association of Customs Professionals (CACPro) – Since 2018.</w:t>
      </w:r>
    </w:p>
    <w:p>
      <w:pPr>
        <w:numPr>
          <w:ilvl w:val="0"/>
          <w:numId w:val="1003"/>
        </w:numPr>
        <w:pStyle w:val="Compact"/>
      </w:pPr>
      <w:r>
        <w:t xml:space="preserve">Participated in the Guangzhou Customs Industry Forum, contributing insights on modernizing customs processes for global trade partners.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assist local NGOs in Guangzhou to educate small businesses on customs compliance and trade opportunities within the China-ASEAN Free Trade Area.</w:t>
      </w:r>
    </w:p>
    <w:p>
      <w:pPr>
        <w:pStyle w:val="BodyText"/>
      </w:pPr>
      <w:r>
        <w:rPr>
          <w:bCs/>
          <w:b/>
        </w:rPr>
        <w:t xml:space="preserve">Interests:</w:t>
      </w:r>
      <w:r>
        <w:t xml:space="preserve"> </w:t>
      </w:r>
      <w:r>
        <w:t xml:space="preserve">Researching emerging trends in global trade, attending seminars on customs technology, and exploring Guangzhou’s cultural heritage to better understand its role as a gateway for international commerce.</w:t>
      </w:r>
    </w:p>
    <w:bookmarkEnd w:id="32"/>
    <w:bookmarkStart w:id="33" w:name="references"/>
    <w:p>
      <w:pPr>
        <w:pStyle w:val="Heading2"/>
      </w:pPr>
      <w:r>
        <w:t xml:space="preserve">References</w:t>
      </w:r>
    </w:p>
    <w:p>
      <w:pPr>
        <w:pStyle w:val="FirstParagraph"/>
      </w:pPr>
      <w:r>
        <w:t xml:space="preserve">Available upon request. Contact: [your.email@example.com]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2025-12-03T11:35:14Z</dcterms:created>
  <dcterms:modified xsi:type="dcterms:W3CDTF">2025-12-03T11:35:14Z</dcterms:modified>
</cp:coreProperties>
</file>

<file path=docProps/custom.xml><?xml version="1.0" encoding="utf-8"?>
<Properties xmlns="http://schemas.openxmlformats.org/officeDocument/2006/custom-properties" xmlns:vt="http://schemas.openxmlformats.org/officeDocument/2006/docPropsVTypes"/>
</file>