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China</w:t>
      </w:r>
      <w:r>
        <w:t xml:space="preserve"> </w:t>
      </w:r>
      <w:r>
        <w:t xml:space="preserve">Shanghai</w:t>
      </w:r>
    </w:p>
    <w:bookmarkStart w:id="31" w:name="curriculum-vitae"/>
    <w:p>
      <w:pPr>
        <w:pStyle w:val="Heading1"/>
      </w:pPr>
      <w:r>
        <w:t xml:space="preserve">Curriculum Vitae</w:t>
      </w:r>
    </w:p>
    <w:bookmarkStart w:id="30" w:name="customs-officer-china-shanghai"/>
    <w:p>
      <w:pPr>
        <w:pStyle w:val="Heading2"/>
      </w:pPr>
      <w:r>
        <w:t xml:space="preserve">Customs Officer | China Shanghai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Zhang Wei</w:t>
      </w:r>
    </w:p>
    <w:p>
      <w:pPr>
        <w:pStyle w:val="BodyText"/>
      </w:pPr>
      <w:r>
        <w:rPr>
          <w:bCs/>
          <w:b/>
        </w:rPr>
        <w:t xml:space="preserve">Email:</w:t>
      </w:r>
      <w:r>
        <w:t xml:space="preserve"> </w:t>
      </w:r>
      <w:r>
        <w:t xml:space="preserve">zhangwei.customs@example.com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123 Huaihai Road, Shanghai, China</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enforcing customs regulations and facilitating international trade in China Shanghai. Proficient in analyzing cargo documentation, inspecting goods, and ensuring compliance with Chinese customs laws. Committed to maintaining the integrity of Shanghai's port operations while supporting economic growth through efficient import/export processes. A strong advocate for transparency, security, and innovation in customs procedures within China's dynamic trade environment.</w:t>
      </w:r>
    </w:p>
    <w:bookmarkEnd w:id="21"/>
    <w:bookmarkStart w:id="24" w:name="professional-experience"/>
    <w:p>
      <w:pPr>
        <w:pStyle w:val="Heading3"/>
      </w:pPr>
      <w:r>
        <w:t xml:space="preserve">Professional Experience</w:t>
      </w:r>
    </w:p>
    <w:bookmarkStart w:id="22" w:name="customs-officer"/>
    <w:p>
      <w:pPr>
        <w:pStyle w:val="Heading4"/>
      </w:pPr>
      <w:r>
        <w:t xml:space="preserve">Customs Officer</w:t>
      </w:r>
    </w:p>
    <w:p>
      <w:pPr>
        <w:pStyle w:val="FirstParagraph"/>
      </w:pPr>
      <w:r>
        <w:rPr>
          <w:bCs/>
          <w:b/>
        </w:rPr>
        <w:t xml:space="preserve">Shanghai Customs Administration</w:t>
      </w:r>
    </w:p>
    <w:p>
      <w:pPr>
        <w:pStyle w:val="BodyText"/>
      </w:pPr>
      <w:r>
        <w:rPr>
          <w:iCs/>
          <w:i/>
        </w:rPr>
        <w:t xml:space="preserve">January 2015 – Present</w:t>
      </w:r>
    </w:p>
    <w:p>
      <w:pPr>
        <w:numPr>
          <w:ilvl w:val="0"/>
          <w:numId w:val="1001"/>
        </w:numPr>
        <w:pStyle w:val="Compact"/>
      </w:pPr>
      <w:r>
        <w:t xml:space="preserve">Supervised the inspection of over 10,000 international cargo shipments annually, ensuring adherence to China’s customs regulations and international trade agreements.</w:t>
      </w:r>
    </w:p>
    <w:p>
      <w:pPr>
        <w:numPr>
          <w:ilvl w:val="0"/>
          <w:numId w:val="1001"/>
        </w:numPr>
        <w:pStyle w:val="Compact"/>
      </w:pPr>
      <w:r>
        <w:t xml:space="preserve">Collaborated with local and national authorities to identify and intercept prohibited goods, contributing to a 25% reduction in illicit imports in Shanghai’s port zone.</w:t>
      </w:r>
    </w:p>
    <w:p>
      <w:pPr>
        <w:numPr>
          <w:ilvl w:val="0"/>
          <w:numId w:val="1001"/>
        </w:numPr>
        <w:pStyle w:val="Compact"/>
      </w:pPr>
      <w:r>
        <w:t xml:space="preserve">Implemented digital customs clearance systems, reducing processing times by 30% and improving the efficiency of e-commerce exports from Shanghai.</w:t>
      </w:r>
    </w:p>
    <w:p>
      <w:pPr>
        <w:numPr>
          <w:ilvl w:val="0"/>
          <w:numId w:val="1001"/>
        </w:numPr>
        <w:pStyle w:val="Compact"/>
      </w:pPr>
      <w:r>
        <w:t xml:space="preserve">Provided training sessions for junior officers on updated customs protocols, emphasizing the importance of compliance with China's Belt and Road Initiative (BRI) regulations.</w:t>
      </w:r>
    </w:p>
    <w:p>
      <w:pPr>
        <w:numPr>
          <w:ilvl w:val="0"/>
          <w:numId w:val="1001"/>
        </w:numPr>
        <w:pStyle w:val="Compact"/>
      </w:pPr>
      <w:r>
        <w:t xml:space="preserve">Represented Shanghai Customs at international trade forums, promoting best practices for cross-border logistics in alignment with China’s economic strategies.</w:t>
      </w:r>
    </w:p>
    <w:bookmarkEnd w:id="22"/>
    <w:bookmarkStart w:id="23" w:name="assistant-customs-officer"/>
    <w:p>
      <w:pPr>
        <w:pStyle w:val="Heading4"/>
      </w:pPr>
      <w:r>
        <w:t xml:space="preserve">Assistant Customs Officer</w:t>
      </w:r>
    </w:p>
    <w:p>
      <w:pPr>
        <w:pStyle w:val="FirstParagraph"/>
      </w:pPr>
      <w:r>
        <w:rPr>
          <w:bCs/>
          <w:b/>
        </w:rPr>
        <w:t xml:space="preserve">Shanghai Port Customs Office</w:t>
      </w:r>
    </w:p>
    <w:p>
      <w:pPr>
        <w:pStyle w:val="BodyText"/>
      </w:pPr>
      <w:r>
        <w:rPr>
          <w:iCs/>
          <w:i/>
        </w:rPr>
        <w:t xml:space="preserve">June 2010 – December 2014</w:t>
      </w:r>
    </w:p>
    <w:p>
      <w:pPr>
        <w:numPr>
          <w:ilvl w:val="0"/>
          <w:numId w:val="1002"/>
        </w:numPr>
        <w:pStyle w:val="Compact"/>
      </w:pPr>
      <w:r>
        <w:t xml:space="preserve">Aided in the review of import/export documentation, ensuring accuracy and compliance with China’s customs laws.</w:t>
      </w:r>
    </w:p>
    <w:p>
      <w:pPr>
        <w:numPr>
          <w:ilvl w:val="0"/>
          <w:numId w:val="1002"/>
        </w:numPr>
        <w:pStyle w:val="Compact"/>
      </w:pPr>
      <w:r>
        <w:t xml:space="preserve">Conducted on-site inspections of high-risk cargo, utilizing advanced scanning technologies to detect contraband and ensure safety standards.</w:t>
      </w:r>
    </w:p>
    <w:p>
      <w:pPr>
        <w:numPr>
          <w:ilvl w:val="0"/>
          <w:numId w:val="1002"/>
        </w:numPr>
        <w:pStyle w:val="Compact"/>
      </w:pPr>
      <w:r>
        <w:t xml:space="preserve">Supported the development of a risk assessment framework for maritime trade, enhancing Shanghai’s ability to manage complex logistics networks.</w:t>
      </w:r>
    </w:p>
    <w:p>
      <w:pPr>
        <w:numPr>
          <w:ilvl w:val="0"/>
          <w:numId w:val="1002"/>
        </w:numPr>
        <w:pStyle w:val="Compact"/>
      </w:pPr>
      <w:r>
        <w:t xml:space="preserve">Collaborated with customs brokers and freight forwarders to resolve disputes related to tariffs and product classifications, fostering smoother trade operations in China Shanghai.</w:t>
      </w:r>
    </w:p>
    <w:bookmarkEnd w:id="23"/>
    <w:bookmarkEnd w:id="24"/>
    <w:bookmarkStart w:id="25" w:name="education"/>
    <w:p>
      <w:pPr>
        <w:pStyle w:val="Heading3"/>
      </w:pPr>
      <w:r>
        <w:t xml:space="preserve">Education</w:t>
      </w:r>
    </w:p>
    <w:p>
      <w:pPr>
        <w:pStyle w:val="FirstParagraph"/>
      </w:pPr>
      <w:r>
        <w:rPr>
          <w:bCs/>
          <w:b/>
        </w:rPr>
        <w:t xml:space="preserve">Bachelor of Arts in International Trade</w:t>
      </w:r>
    </w:p>
    <w:p>
      <w:pPr>
        <w:pStyle w:val="BodyText"/>
      </w:pPr>
      <w:r>
        <w:rPr>
          <w:iCs/>
          <w:i/>
        </w:rPr>
        <w:t xml:space="preserve">Shanghai University of Finance and Economics</w:t>
      </w:r>
    </w:p>
    <w:p>
      <w:pPr>
        <w:pStyle w:val="BodyText"/>
      </w:pPr>
      <w:r>
        <w:rPr>
          <w:iCs/>
          <w:i/>
        </w:rPr>
        <w:t xml:space="preserve">Graduated: June 2010</w:t>
      </w:r>
    </w:p>
    <w:p>
      <w:pPr>
        <w:numPr>
          <w:ilvl w:val="0"/>
          <w:numId w:val="1003"/>
        </w:numPr>
        <w:pStyle w:val="Compact"/>
      </w:pPr>
      <w:r>
        <w:t xml:space="preserve">Courses included customs law, international logistics, and trade policy, providing a strong foundation for a career as a Customs Officer in China Shanghai.</w:t>
      </w:r>
    </w:p>
    <w:p>
      <w:pPr>
        <w:numPr>
          <w:ilvl w:val="0"/>
          <w:numId w:val="1003"/>
        </w:numPr>
        <w:pStyle w:val="Compact"/>
      </w:pPr>
      <w:r>
        <w:t xml:space="preserve">Recognized for academic excellence with the National Scholarship for International Trade Studies in 2009.</w:t>
      </w:r>
    </w:p>
    <w:p>
      <w:pPr>
        <w:pStyle w:val="FirstParagraph"/>
      </w:pPr>
      <w:r>
        <w:rPr>
          <w:bCs/>
          <w:b/>
        </w:rPr>
        <w:t xml:space="preserve">Certification: Advanced Customs Compliance Training</w:t>
      </w:r>
    </w:p>
    <w:p>
      <w:pPr>
        <w:pStyle w:val="BodyText"/>
      </w:pPr>
      <w:r>
        <w:rPr>
          <w:iCs/>
          <w:i/>
        </w:rPr>
        <w:t xml:space="preserve">China Customs Academy</w:t>
      </w:r>
    </w:p>
    <w:p>
      <w:pPr>
        <w:pStyle w:val="BodyText"/>
      </w:pPr>
      <w:r>
        <w:rPr>
          <w:iCs/>
          <w:i/>
        </w:rPr>
        <w:t xml:space="preserve">Completed: April 2018</w:t>
      </w:r>
    </w:p>
    <w:p>
      <w:pPr>
        <w:numPr>
          <w:ilvl w:val="0"/>
          <w:numId w:val="1004"/>
        </w:numPr>
        <w:pStyle w:val="Compact"/>
      </w:pPr>
      <w:r>
        <w:t xml:space="preserve">Specialized in China’s customs procedures, including the "Green Channel" system for low-risk goods and the "Single Window" initiative for streamlined trade documentation.</w:t>
      </w:r>
    </w:p>
    <w:p>
      <w:pPr>
        <w:numPr>
          <w:ilvl w:val="0"/>
          <w:numId w:val="1004"/>
        </w:numPr>
        <w:pStyle w:val="Compact"/>
      </w:pPr>
      <w:r>
        <w:t xml:space="preserve">Gained expertise in handling customs-related challenges under China’s evolving economic policies, particularly in Shanghai's free trade zones.</w:t>
      </w:r>
    </w:p>
    <w:bookmarkEnd w:id="25"/>
    <w:bookmarkStart w:id="26" w:name="skills"/>
    <w:p>
      <w:pPr>
        <w:pStyle w:val="Heading3"/>
      </w:pPr>
      <w:r>
        <w:t xml:space="preserve">Skills</w:t>
      </w:r>
    </w:p>
    <w:p>
      <w:pPr>
        <w:numPr>
          <w:ilvl w:val="0"/>
          <w:numId w:val="1005"/>
        </w:numPr>
        <w:pStyle w:val="Compact"/>
      </w:pPr>
      <w:r>
        <w:rPr>
          <w:bCs/>
          <w:b/>
        </w:rPr>
        <w:t xml:space="preserve">Languages:</w:t>
      </w:r>
      <w:r>
        <w:t xml:space="preserve"> </w:t>
      </w:r>
      <w:r>
        <w:t xml:space="preserve">Fluent in Mandarin Chinese and English; conversational knowledge of Spanish for international trade negotiations.</w:t>
      </w:r>
    </w:p>
    <w:p>
      <w:pPr>
        <w:numPr>
          <w:ilvl w:val="0"/>
          <w:numId w:val="1005"/>
        </w:numPr>
        <w:pStyle w:val="Compact"/>
      </w:pPr>
      <w:r>
        <w:rPr>
          <w:bCs/>
          <w:b/>
        </w:rPr>
        <w:t xml:space="preserve">Technical Proficiency:</w:t>
      </w:r>
      <w:r>
        <w:t xml:space="preserve"> </w:t>
      </w:r>
      <w:r>
        <w:t xml:space="preserve">Skilled in using customs management systems (e.g., HS Code classification, TARIC databases) and data analysis tools to optimize cargo inspections.</w:t>
      </w:r>
    </w:p>
    <w:p>
      <w:pPr>
        <w:numPr>
          <w:ilvl w:val="0"/>
          <w:numId w:val="1005"/>
        </w:numPr>
        <w:pStyle w:val="Compact"/>
      </w:pPr>
      <w:r>
        <w:rPr>
          <w:bCs/>
          <w:b/>
        </w:rPr>
        <w:t xml:space="preserve">Laws &amp; Regulations:</w:t>
      </w:r>
      <w:r>
        <w:t xml:space="preserve"> </w:t>
      </w:r>
      <w:r>
        <w:t xml:space="preserve">In-depth understanding of China’s Customs Law, the Shanghai Free Trade Zone regulations, and international trade agreements such as the RCEP (Regional Comprehensive Economic Partnership).</w:t>
      </w:r>
    </w:p>
    <w:p>
      <w:pPr>
        <w:numPr>
          <w:ilvl w:val="0"/>
          <w:numId w:val="1005"/>
        </w:numPr>
        <w:pStyle w:val="Compact"/>
      </w:pPr>
      <w:r>
        <w:rPr>
          <w:bCs/>
          <w:b/>
        </w:rPr>
        <w:t xml:space="preserve">Problem-Solving:</w:t>
      </w:r>
      <w:r>
        <w:t xml:space="preserve"> </w:t>
      </w:r>
      <w:r>
        <w:t xml:space="preserve">Adept at resolving complex customs issues, including disputes over tariffs and product classifications in high-volume trade environments.</w:t>
      </w:r>
    </w:p>
    <w:bookmarkEnd w:id="26"/>
    <w:bookmarkStart w:id="27" w:name="professional-achievements"/>
    <w:p>
      <w:pPr>
        <w:pStyle w:val="Heading3"/>
      </w:pPr>
      <w:r>
        <w:t xml:space="preserve">Professional Achievements</w:t>
      </w:r>
    </w:p>
    <w:p>
      <w:pPr>
        <w:numPr>
          <w:ilvl w:val="0"/>
          <w:numId w:val="1006"/>
        </w:numPr>
        <w:pStyle w:val="Compact"/>
      </w:pPr>
      <w:r>
        <w:t xml:space="preserve">Rewarded as "Outstanding Customs Officer of the Year" in 2019 for exceptional performance in reducing cargo inspection delays at Shanghai’s Pudong International Airport.</w:t>
      </w:r>
    </w:p>
    <w:p>
      <w:pPr>
        <w:numPr>
          <w:ilvl w:val="0"/>
          <w:numId w:val="1006"/>
        </w:numPr>
        <w:pStyle w:val="Compact"/>
      </w:pPr>
      <w:r>
        <w:t xml:space="preserve">Contributed to the development of a customs training module focused on e-commerce compliance, adopted by the Shanghai Customs Administration to train over 500 officers.</w:t>
      </w:r>
    </w:p>
    <w:p>
      <w:pPr>
        <w:numPr>
          <w:ilvl w:val="0"/>
          <w:numId w:val="1006"/>
        </w:numPr>
        <w:pStyle w:val="Compact"/>
      </w:pPr>
      <w:r>
        <w:t xml:space="preserve">Played a key role in securing China’s first "Smart Customs Pilot Port" designation in Shanghai, integrating AI-driven risk assessment tools into daily operations.</w:t>
      </w:r>
    </w:p>
    <w:bookmarkEnd w:id="27"/>
    <w:bookmarkStart w:id="28" w:name="professional-affiliations"/>
    <w:p>
      <w:pPr>
        <w:pStyle w:val="Heading3"/>
      </w:pPr>
      <w:r>
        <w:t xml:space="preserve">Professional Affiliations</w:t>
      </w:r>
    </w:p>
    <w:p>
      <w:pPr>
        <w:numPr>
          <w:ilvl w:val="0"/>
          <w:numId w:val="1007"/>
        </w:numPr>
        <w:pStyle w:val="Compact"/>
      </w:pPr>
      <w:r>
        <w:rPr>
          <w:bCs/>
          <w:b/>
        </w:rPr>
        <w:t xml:space="preserve">China Customs Association</w:t>
      </w:r>
      <w:r>
        <w:t xml:space="preserve"> </w:t>
      </w:r>
      <w:r>
        <w:t xml:space="preserve">– Member since 2015, actively participating in workshops on customs technology and trade policy updates.</w:t>
      </w:r>
    </w:p>
    <w:p>
      <w:pPr>
        <w:numPr>
          <w:ilvl w:val="0"/>
          <w:numId w:val="1007"/>
        </w:numPr>
        <w:pStyle w:val="Compact"/>
      </w:pPr>
      <w:r>
        <w:rPr>
          <w:bCs/>
          <w:b/>
        </w:rPr>
        <w:t xml:space="preserve">Shanghai Chamber of Commerce</w:t>
      </w:r>
      <w:r>
        <w:t xml:space="preserve"> </w:t>
      </w:r>
      <w:r>
        <w:t xml:space="preserve">– Regular attendee of events focused on improving cross-border trade efficiency in China Shanghai.</w:t>
      </w:r>
    </w:p>
    <w:bookmarkEnd w:id="28"/>
    <w:bookmarkStart w:id="29" w:name="references"/>
    <w:p>
      <w:pPr>
        <w:pStyle w:val="Heading3"/>
      </w:pPr>
      <w:r>
        <w:t xml:space="preserve">References</w:t>
      </w:r>
    </w:p>
    <w:p>
      <w:pPr>
        <w:pStyle w:val="FirstParagraph"/>
      </w:pPr>
      <w:r>
        <w:t xml:space="preserve">Available upon request. Contact: zhangwei.customs@example.com</w:t>
      </w:r>
    </w:p>
    <w:bookmarkEnd w:id="29"/>
    <w:p>
      <w:pPr>
        <w:pStyle w:val="BodyText"/>
      </w:pPr>
      <w:r>
        <w:rPr>
          <w:bCs/>
          <w:b/>
        </w:rPr>
        <w:t xml:space="preserve">Note:</w:t>
      </w:r>
      <w:r>
        <w:t xml:space="preserve"> </w:t>
      </w:r>
      <w:r>
        <w:t xml:space="preserve">This Curriculum Vitae is tailored for a Customs Officer position in China Shanghai, emphasizing expertise in customs compliance, international trade, and the unique challenges of Shanghai’s logistics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China Shanghai</dc:title>
  <dc:creator/>
  <dc:language>en</dc:language>
  <cp:keywords/>
  <dcterms:created xsi:type="dcterms:W3CDTF">2025-11-29T20:14:44Z</dcterms:created>
  <dcterms:modified xsi:type="dcterms:W3CDTF">2025-11-29T20:14:44Z</dcterms:modified>
</cp:coreProperties>
</file>

<file path=docProps/custom.xml><?xml version="1.0" encoding="utf-8"?>
<Properties xmlns="http://schemas.openxmlformats.org/officeDocument/2006/custom-properties" xmlns:vt="http://schemas.openxmlformats.org/officeDocument/2006/docPropsVTypes"/>
</file>