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customs-officer-colombia-bogotá"/>
    <w:p>
      <w:pPr>
        <w:pStyle w:val="Heading2"/>
      </w:pPr>
      <w:r>
        <w:t xml:space="preserve">Customs Officer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Bogotá,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bookmarkEnd w:id="20"/>
    <w:bookmarkStart w:id="21" w:name="professional-summary"/>
    <w:p>
      <w:pPr>
        <w:pStyle w:val="Heading3"/>
      </w:pPr>
      <w:r>
        <w:t xml:space="preserve">Professional Summary</w:t>
      </w:r>
    </w:p>
    <w:p>
      <w:pPr>
        <w:pStyle w:val="FirstParagraph"/>
      </w:pPr>
      <w:r>
        <w:t xml:space="preserve">A dedicated and detail-oriented Customs Officer with over [X years] of experience in enforcing Colombia’s customs regulations and facilitating international trade. Proficient in inspecting goods, processing documentation, and ensuring compliance with national and international trade laws. Committed to maintaining the security of Colombia Bogotá’s borders while promoting efficient cross-border commerce. A strong advocate for transparency, ethical practices, and continuous professional development in the field of customs operations.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Universidad Nacional de Colombia, Bogotá (2015–2019)</w:t>
      </w:r>
    </w:p>
    <w:p>
      <w:pPr>
        <w:numPr>
          <w:ilvl w:val="0"/>
          <w:numId w:val="1001"/>
        </w:numPr>
        <w:pStyle w:val="Compact"/>
      </w:pPr>
      <w:r>
        <w:rPr>
          <w:bCs/>
          <w:b/>
        </w:rPr>
        <w:t xml:space="preserve">Certificate in International Trade and Customs Regulations</w:t>
      </w:r>
      <w:r>
        <w:t xml:space="preserve">, Instituto Colombiano de Crédito Agrario (ICCA), Bogotá (2020)</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Directorio General de Aduanas, Bogotá, Colombia</w:t>
      </w:r>
    </w:p>
    <w:p>
      <w:pPr>
        <w:pStyle w:val="BodyText"/>
      </w:pPr>
      <w:r>
        <w:rPr>
          <w:iCs/>
          <w:i/>
        </w:rPr>
        <w:t xml:space="preserve">January 2021 – Present</w:t>
      </w:r>
    </w:p>
    <w:p>
      <w:pPr>
        <w:numPr>
          <w:ilvl w:val="0"/>
          <w:numId w:val="1002"/>
        </w:numPr>
        <w:pStyle w:val="Compact"/>
      </w:pPr>
      <w:r>
        <w:t xml:space="preserve">Supervise the inspection and clearance of imported and exported goods at Bogotá’s primary customs port, ensuring compliance with Colombian customs laws (e.g., Ley 1450 de 2011) and international trade agreements.</w:t>
      </w:r>
    </w:p>
    <w:p>
      <w:pPr>
        <w:numPr>
          <w:ilvl w:val="0"/>
          <w:numId w:val="1002"/>
        </w:numPr>
        <w:pStyle w:val="Compact"/>
      </w:pPr>
      <w:r>
        <w:t xml:space="preserve">Conduct risk assessments to identify potential violations, such as smuggling or misdeclaration of goods, while maintaining operational efficiency in high-volume traffic areas.</w:t>
      </w:r>
    </w:p>
    <w:p>
      <w:pPr>
        <w:numPr>
          <w:ilvl w:val="0"/>
          <w:numId w:val="1002"/>
        </w:numPr>
        <w:pStyle w:val="Compact"/>
      </w:pPr>
      <w:r>
        <w:t xml:space="preserve">Collaborate with the National Police and other governmental agencies to enforce border security protocols in Colombia Bogotá, contributing to the prevention of illicit activities.</w:t>
      </w:r>
    </w:p>
    <w:p>
      <w:pPr>
        <w:numPr>
          <w:ilvl w:val="0"/>
          <w:numId w:val="1002"/>
        </w:numPr>
        <w:pStyle w:val="Compact"/>
      </w:pPr>
      <w:r>
        <w:t xml:space="preserve">Train junior customs officers on procedures for document verification, tariff classification, and use of Customs Management Systems (CMS).</w:t>
      </w:r>
    </w:p>
    <w:p>
      <w:pPr>
        <w:numPr>
          <w:ilvl w:val="0"/>
          <w:numId w:val="1002"/>
        </w:numPr>
        <w:pStyle w:val="Compact"/>
      </w:pPr>
      <w:r>
        <w:t xml:space="preserve">Develop and implement strategies to reduce processing times for legitimate trade while upholding strict regulatory standards.</w:t>
      </w:r>
    </w:p>
    <w:bookmarkEnd w:id="23"/>
    <w:bookmarkStart w:id="24" w:name="customs-inspector"/>
    <w:p>
      <w:pPr>
        <w:pStyle w:val="Heading4"/>
      </w:pPr>
      <w:r>
        <w:t xml:space="preserve">Customs Inspector</w:t>
      </w:r>
    </w:p>
    <w:p>
      <w:pPr>
        <w:pStyle w:val="FirstParagraph"/>
      </w:pPr>
      <w:r>
        <w:rPr>
          <w:bCs/>
          <w:b/>
        </w:rPr>
        <w:t xml:space="preserve">Departamento Administrativo de Aduanas, Bogotá, Colombia</w:t>
      </w:r>
    </w:p>
    <w:p>
      <w:pPr>
        <w:pStyle w:val="BodyText"/>
      </w:pPr>
      <w:r>
        <w:rPr>
          <w:iCs/>
          <w:i/>
        </w:rPr>
        <w:t xml:space="preserve">June 2018 – December 2020</w:t>
      </w:r>
    </w:p>
    <w:p>
      <w:pPr>
        <w:numPr>
          <w:ilvl w:val="0"/>
          <w:numId w:val="1003"/>
        </w:numPr>
        <w:pStyle w:val="Compact"/>
      </w:pPr>
      <w:r>
        <w:t xml:space="preserve">Processed over [X] import/export declarations annually, ensuring accurate valuation and classification of goods under the Harmonized System (HS) codes.</w:t>
      </w:r>
    </w:p>
    <w:p>
      <w:pPr>
        <w:numPr>
          <w:ilvl w:val="0"/>
          <w:numId w:val="1003"/>
        </w:numPr>
        <w:pStyle w:val="Compact"/>
      </w:pPr>
      <w:r>
        <w:t xml:space="preserve">Identified and resolved discrepancies in commercial invoices, packing lists, and bills of lading to prevent trade disruptions for businesses operating in Colombia Bogotá.</w:t>
      </w:r>
    </w:p>
    <w:p>
      <w:pPr>
        <w:numPr>
          <w:ilvl w:val="0"/>
          <w:numId w:val="1003"/>
        </w:numPr>
        <w:pStyle w:val="Compact"/>
      </w:pPr>
      <w:r>
        <w:t xml:space="preserve">Participated in cross-border initiatives with neighboring countries to harmonize customs procedures and reduce trade barriers.</w:t>
      </w:r>
    </w:p>
    <w:p>
      <w:pPr>
        <w:numPr>
          <w:ilvl w:val="0"/>
          <w:numId w:val="1003"/>
        </w:numPr>
        <w:pStyle w:val="Compact"/>
      </w:pPr>
      <w:r>
        <w:t xml:space="preserve">Provided technical support to importers/exporters on compliance requirements, fostering trust and transparency in the customs process.</w:t>
      </w:r>
    </w:p>
    <w:bookmarkEnd w:id="24"/>
    <w:bookmarkStart w:id="25" w:name="internship-customs-compliance-assistant"/>
    <w:p>
      <w:pPr>
        <w:pStyle w:val="Heading4"/>
      </w:pPr>
      <w:r>
        <w:t xml:space="preserve">Internship – Customs Compliance Assistant</w:t>
      </w:r>
    </w:p>
    <w:p>
      <w:pPr>
        <w:pStyle w:val="FirstParagraph"/>
      </w:pPr>
      <w:r>
        <w:rPr>
          <w:bCs/>
          <w:b/>
        </w:rPr>
        <w:t xml:space="preserve">Ministerio de Hacienda y Crédito Público, Bogotá, Colombia</w:t>
      </w:r>
    </w:p>
    <w:p>
      <w:pPr>
        <w:pStyle w:val="BodyText"/>
      </w:pPr>
      <w:r>
        <w:rPr>
          <w:iCs/>
          <w:i/>
        </w:rPr>
        <w:t xml:space="preserve">July 2017 – December 2017</w:t>
      </w:r>
    </w:p>
    <w:bookmarkEnd w:id="25"/>
    <w:bookmarkEnd w:id="26"/>
    <w:bookmarkStart w:id="27" w:name="skills"/>
    <w:p>
      <w:pPr>
        <w:pStyle w:val="Heading3"/>
      </w:pPr>
      <w:r>
        <w:t xml:space="preserve">Skills</w:t>
      </w:r>
    </w:p>
    <w:p>
      <w:pPr>
        <w:numPr>
          <w:ilvl w:val="0"/>
          <w:numId w:val="1005"/>
        </w:numPr>
        <w:pStyle w:val="Compact"/>
      </w:pPr>
      <w:r>
        <w:rPr>
          <w:bCs/>
          <w:b/>
        </w:rPr>
        <w:t xml:space="preserve">Regulatory Compliance:</w:t>
      </w:r>
      <w:r>
        <w:t xml:space="preserve"> </w:t>
      </w:r>
      <w:r>
        <w:t xml:space="preserve">In-depth knowledge of Colombian customs laws, including the General Customs Law and its implementation in Bogotá.</w:t>
      </w:r>
    </w:p>
    <w:p>
      <w:pPr>
        <w:numPr>
          <w:ilvl w:val="0"/>
          <w:numId w:val="1005"/>
        </w:numPr>
        <w:pStyle w:val="Compact"/>
      </w:pPr>
      <w:r>
        <w:rPr>
          <w:bCs/>
          <w:b/>
        </w:rPr>
        <w:t xml:space="preserve">Technical Proficiency:</w:t>
      </w:r>
      <w:r>
        <w:t xml:space="preserve"> </w:t>
      </w:r>
      <w:r>
        <w:t xml:space="preserve">Expertise in using customs management systems (e.g., SICAD) and Microsoft Office Suite for documentation and reporting.</w:t>
      </w:r>
    </w:p>
    <w:p>
      <w:pPr>
        <w:numPr>
          <w:ilvl w:val="0"/>
          <w:numId w:val="1005"/>
        </w:numPr>
        <w:pStyle w:val="Compact"/>
      </w:pPr>
      <w:r>
        <w:rPr>
          <w:bCs/>
          <w:b/>
        </w:rPr>
        <w:t xml:space="preserve">Attention to Detail:</w:t>
      </w:r>
      <w:r>
        <w:t xml:space="preserve"> </w:t>
      </w:r>
      <w:r>
        <w:t xml:space="preserve">Consistently identify discrepancies in trade documents, ensuring adherence to legal standards.</w:t>
      </w:r>
    </w:p>
    <w:p>
      <w:pPr>
        <w:numPr>
          <w:ilvl w:val="0"/>
          <w:numId w:val="1005"/>
        </w:numPr>
        <w:pStyle w:val="Compact"/>
      </w:pPr>
      <w:r>
        <w:rPr>
          <w:bCs/>
          <w:b/>
        </w:rPr>
        <w:t xml:space="preserve">Communication:</w:t>
      </w:r>
      <w:r>
        <w:t xml:space="preserve"> </w:t>
      </w:r>
      <w:r>
        <w:t xml:space="preserve">Fluent in Spanish (native) and English (advanced), with the ability to liaise effectively with international stakeholders.</w:t>
      </w:r>
    </w:p>
    <w:p>
      <w:pPr>
        <w:numPr>
          <w:ilvl w:val="0"/>
          <w:numId w:val="1005"/>
        </w:numPr>
        <w:pStyle w:val="Compact"/>
      </w:pPr>
      <w:r>
        <w:rPr>
          <w:bCs/>
          <w:b/>
        </w:rPr>
        <w:t xml:space="preserve">Critical Thinking:</w:t>
      </w:r>
      <w:r>
        <w:t xml:space="preserve"> </w:t>
      </w:r>
      <w:r>
        <w:t xml:space="preserve">Skilled in analyzing complex trade scenarios and making informed decisions under pressure, particularly in Bogotá’s dynamic customs environment.</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Customs Officer License</w:t>
      </w:r>
      <w:r>
        <w:t xml:space="preserve">, Dirección de Aduanas, Colombia (2021)</w:t>
      </w:r>
    </w:p>
    <w:p>
      <w:pPr>
        <w:numPr>
          <w:ilvl w:val="0"/>
          <w:numId w:val="1006"/>
        </w:numPr>
        <w:pStyle w:val="Compact"/>
      </w:pPr>
      <w:r>
        <w:rPr>
          <w:bCs/>
          <w:b/>
        </w:rPr>
        <w:t xml:space="preserve">International Chamber of Commerce (ICC) Certification in Customs Compliance</w:t>
      </w:r>
      <w:r>
        <w:t xml:space="preserve"> </w:t>
      </w:r>
      <w:r>
        <w:t xml:space="preserve">(2020)</w:t>
      </w:r>
    </w:p>
    <w:p>
      <w:pPr>
        <w:numPr>
          <w:ilvl w:val="0"/>
          <w:numId w:val="1006"/>
        </w:numPr>
        <w:pStyle w:val="Compact"/>
      </w:pPr>
      <w:r>
        <w:rPr>
          <w:bCs/>
          <w:b/>
        </w:rPr>
        <w:t xml:space="preserve">Certified Customs Specialist (CCS)</w:t>
      </w:r>
      <w:r>
        <w:t xml:space="preserve">, World Customs Organization (WCO) – Recognized by Colombian authorities.</w:t>
      </w:r>
    </w:p>
    <w:bookmarkEnd w:id="28"/>
    <w:bookmarkStart w:id="29"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French – Basic (CEFR A2)</w:t>
      </w:r>
    </w:p>
    <w:bookmarkEnd w:id="29"/>
    <w:bookmarkStart w:id="30" w:name="professional-affiliations"/>
    <w:p>
      <w:pPr>
        <w:pStyle w:val="Heading3"/>
      </w:pPr>
      <w:r>
        <w:t xml:space="preserve">Professional Affiliations</w:t>
      </w:r>
    </w:p>
    <w:p>
      <w:pPr>
        <w:numPr>
          <w:ilvl w:val="0"/>
          <w:numId w:val="1008"/>
        </w:numPr>
        <w:pStyle w:val="Compact"/>
      </w:pPr>
      <w:r>
        <w:t xml:space="preserve">Miembro de la Asociación Colombiana de Aduanas (ACADE) – 2020–Present</w:t>
      </w:r>
    </w:p>
    <w:p>
      <w:pPr>
        <w:numPr>
          <w:ilvl w:val="0"/>
          <w:numId w:val="1008"/>
        </w:numPr>
        <w:pStyle w:val="Compact"/>
      </w:pPr>
      <w:r>
        <w:t xml:space="preserve">Miembro del Consejo Colombiano de Comercio Exterior (CCCE) – 2019–Present</w:t>
      </w:r>
    </w:p>
    <w:bookmarkEnd w:id="30"/>
    <w:bookmarkStart w:id="31" w:name="references"/>
    <w:p>
      <w:pPr>
        <w:pStyle w:val="Heading3"/>
      </w:pPr>
      <w:r>
        <w:t xml:space="preserve">References</w:t>
      </w:r>
    </w:p>
    <w:p>
      <w:pPr>
        <w:pStyle w:val="FirstParagraph"/>
      </w:pPr>
      <w:r>
        <w:t xml:space="preserve">Available upon request. Previous supervisors and colleagues in Colombia Bogotá can attest to my professional integrity, expertise, and contributions to customs operations.</w:t>
      </w:r>
    </w:p>
    <w:bookmarkEnd w:id="31"/>
    <w:p>
      <w:pPr>
        <w:pStyle w:val="BodyText"/>
      </w:pPr>
      <w:r>
        <w:t xml:space="preserve">© [Year] [Your Name]. Curriculum Vitae for Customs Officer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Colombia Bogotá</dc:title>
  <dc:creator/>
  <dc:language>en</dc:language>
  <cp:keywords/>
  <dcterms:created xsi:type="dcterms:W3CDTF">2026-07-23T12:58:40Z</dcterms:created>
  <dcterms:modified xsi:type="dcterms:W3CDTF">2026-07-23T12:58:40Z</dcterms:modified>
</cp:coreProperties>
</file>

<file path=docProps/custom.xml><?xml version="1.0" encoding="utf-8"?>
<Properties xmlns="http://schemas.openxmlformats.org/officeDocument/2006/custom-properties" xmlns:vt="http://schemas.openxmlformats.org/officeDocument/2006/docPropsVTypes"/>
</file>