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–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Berlin, Germany]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a proven track record in enforcing customs regulations, ensuring compliance with national and international trade laws, and safeguarding Germany Berlin's borders. Proficient in managing import/export procedures, conducting inspections, and utilizing advanced customs technology systems. Committed to maintaining the integrity of Germany Berlin's economic framework while fostering seamless cross-border trade.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German Federal Customs Administration (Zollverwaltung)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Supervised and conducted customs inspections at key ports in Germany Berlin, ensuring compliance with EU and German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authorities to combat smuggling, fraud, and illicit trade activities within Germany Berlin's logistics hubs.</w:t>
      </w:r>
    </w:p>
    <w:p>
      <w:pPr>
        <w:numPr>
          <w:ilvl w:val="0"/>
          <w:numId w:val="1001"/>
        </w:numPr>
        <w:pStyle w:val="Compact"/>
      </w:pPr>
      <w:r>
        <w:t xml:space="preserve">Managed documentation for imports/exports, verifying tariffs, duties, and classifications to minimize discrepancies in Germany Berlin's trade processes.</w:t>
      </w:r>
    </w:p>
    <w:p>
      <w:pPr>
        <w:numPr>
          <w:ilvl w:val="0"/>
          <w:numId w:val="1001"/>
        </w:numPr>
        <w:pStyle w:val="Compact"/>
      </w:pPr>
      <w:r>
        <w:t xml:space="preserve">Provided training to junior customs officers on the latest customs protocols specific to Germany Berlin’s regulatory environment.</w:t>
      </w:r>
    </w:p>
    <w:p>
      <w:pPr>
        <w:numPr>
          <w:ilvl w:val="0"/>
          <w:numId w:val="1001"/>
        </w:numPr>
        <w:pStyle w:val="Compact"/>
      </w:pPr>
      <w:r>
        <w:t xml:space="preserve">Utilized advanced customs management systems (e.g., Zoll-IT) to streamline operations and enhance efficiency in Germany Berlin's border control processes.</w:t>
      </w:r>
    </w:p>
    <w:bookmarkEnd w:id="21"/>
    <w:bookmarkStart w:id="22" w:name="customs-inspector"/>
    <w:p>
      <w:pPr>
        <w:pStyle w:val="Heading3"/>
      </w:pPr>
      <w:r>
        <w:t xml:space="preserve">Customs Inspector</w:t>
      </w:r>
    </w:p>
    <w:p>
      <w:pPr>
        <w:pStyle w:val="FirstParagraph"/>
      </w:pPr>
      <w:r>
        <w:rPr>
          <w:bCs/>
          <w:b/>
        </w:rPr>
        <w:t xml:space="preserve">Port of Berlin Customs Office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for cargo and passengers entering Germany Berlin, identifying potential threats to public safety and economic security.</w:t>
      </w:r>
    </w:p>
    <w:p>
      <w:pPr>
        <w:numPr>
          <w:ilvl w:val="0"/>
          <w:numId w:val="1002"/>
        </w:numPr>
        <w:pStyle w:val="Compact"/>
      </w:pPr>
      <w:r>
        <w:t xml:space="preserve">Coordinated with law enforcement agencies in Germany Berlin to intercept contraband, including illegal goods and restricted materials.</w:t>
      </w:r>
    </w:p>
    <w:p>
      <w:pPr>
        <w:numPr>
          <w:ilvl w:val="0"/>
          <w:numId w:val="1002"/>
        </w:numPr>
        <w:pStyle w:val="Compact"/>
      </w:pPr>
      <w:r>
        <w:t xml:space="preserve">Reviewed and processed customs declarations for both commercial and private shipments, ensuring adherence to German federal laws and international agreements.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streamlined procedures for high-volume trade routes in Germany Berlin, reducing delays without compromising security standards.</w:t>
      </w:r>
    </w:p>
    <w:p>
      <w:pPr>
        <w:numPr>
          <w:ilvl w:val="0"/>
          <w:numId w:val="1002"/>
        </w:numPr>
        <w:pStyle w:val="Compact"/>
      </w:pPr>
      <w:r>
        <w:t xml:space="preserve">Represented Germany Berlin at regional customs conferences, sharing insights on best practices for border management and trade facilitation.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cf74d0b0e5161281464d61885db854973c580bf"/>
    <w:p>
      <w:pPr>
        <w:pStyle w:val="Heading3"/>
      </w:pPr>
      <w:r>
        <w:t xml:space="preserve">Bachelor of Science in International Trade and Customs Law</w:t>
      </w:r>
    </w:p>
    <w:p>
      <w:pPr>
        <w:pStyle w:val="FirstParagraph"/>
      </w:pPr>
      <w:r>
        <w:rPr>
          <w:bCs/>
          <w:b/>
        </w:rPr>
        <w:t xml:space="preserve">University of Applied Sciences Berlin (Hochschule für Wirtschaft und Recht)</w:t>
      </w:r>
    </w:p>
    <w:p>
      <w:pPr>
        <w:pStyle w:val="BodyText"/>
      </w:pPr>
      <w:r>
        <w:rPr>
          <w:iCs/>
          <w:i/>
        </w:rPr>
        <w:t xml:space="preserve">[Graduation Year]</w:t>
      </w:r>
    </w:p>
    <w:p>
      <w:pPr>
        <w:numPr>
          <w:ilvl w:val="0"/>
          <w:numId w:val="1003"/>
        </w:numPr>
        <w:pStyle w:val="Compact"/>
      </w:pPr>
      <w:r>
        <w:t xml:space="preserve">Specialized in customs regulations, international trade agreements, and compliance frameworks relevant to Germany Berlin's economic policies.</w:t>
      </w:r>
    </w:p>
    <w:p>
      <w:pPr>
        <w:numPr>
          <w:ilvl w:val="0"/>
          <w:numId w:val="1003"/>
        </w:numPr>
        <w:pStyle w:val="Compact"/>
      </w:pPr>
      <w:r>
        <w:t xml:space="preserve">Completed a thesis on "Modernization of Customs Procedures in Germany Berlin: Challenges and Opportunities" to enhance operational efficiency.</w:t>
      </w:r>
    </w:p>
    <w:bookmarkEnd w:id="24"/>
    <w:bookmarkStart w:id="25" w:name="Xc2f0abda51637353d6a684ad796ca614aab0a52"/>
    <w:p>
      <w:pPr>
        <w:pStyle w:val="Heading3"/>
      </w:pPr>
      <w:r>
        <w:t xml:space="preserve">Advanced Certification in Customs Compliance</w:t>
      </w:r>
    </w:p>
    <w:p>
      <w:pPr>
        <w:pStyle w:val="FirstParagraph"/>
      </w:pPr>
      <w:r>
        <w:rPr>
          <w:bCs/>
          <w:b/>
        </w:rPr>
        <w:t xml:space="preserve">European Customs Academy (ECA)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Acquired expertise in EU customs law, including the implementation of the Union Customs Code (UCC) in Germany Berlin's context.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customs risk management systems and data analysis tools specific to Germany’s federal structure.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In-depth knowledge of Germany Berlin's customs laws, EU trade policies, and international agreements (e.g., WTO, OECD).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using customs management software such as Zoll-IT, CERs (Customs Enforcement Records System), and other digital platforms critical for Germany Berlin's operations.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German (C2 level) and English (C1 level), with basic knowledge of French and Spanish to support international collaboration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Adept at resolving complex customs issues, including tariff classifications and documentation discrepancies, as required by Germany Berlin’s regulatory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 abilities to interact with traders, law enforcement, and stakeholders across Germany Berlin's diverse economic sectors.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 – Native (C2)</w:t>
      </w:r>
    </w:p>
    <w:p>
      <w:pPr>
        <w:numPr>
          <w:ilvl w:val="0"/>
          <w:numId w:val="1006"/>
        </w:numPr>
        <w:pStyle w:val="Compact"/>
      </w:pPr>
      <w:r>
        <w:t xml:space="preserve">English – Proficient (C1)</w:t>
      </w:r>
    </w:p>
    <w:p>
      <w:pPr>
        <w:numPr>
          <w:ilvl w:val="0"/>
          <w:numId w:val="1006"/>
        </w:numPr>
        <w:pStyle w:val="Compact"/>
      </w:pPr>
      <w:r>
        <w:t xml:space="preserve">French – Basic (B1)</w:t>
      </w:r>
    </w:p>
    <w:p>
      <w:pPr>
        <w:numPr>
          <w:ilvl w:val="0"/>
          <w:numId w:val="1006"/>
        </w:numPr>
        <w:pStyle w:val="Compact"/>
      </w:pPr>
      <w:r>
        <w:t xml:space="preserve">Spanish – Basic (B1)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Customs Compliance Officer Certification</w:t>
      </w:r>
      <w:r>
        <w:t xml:space="preserve"> </w:t>
      </w:r>
      <w:r>
        <w:t xml:space="preserve">– German Federal Customs Administration,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Dangerous Goods Handling Training</w:t>
      </w:r>
      <w:r>
        <w:t xml:space="preserve"> </w:t>
      </w:r>
      <w:r>
        <w:t xml:space="preserve">– International Air Transport Association (IATA),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for Customs Operations</w:t>
      </w:r>
      <w:r>
        <w:t xml:space="preserve"> </w:t>
      </w:r>
      <w:r>
        <w:t xml:space="preserve">– European Union Customs College, [Year]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German Customs Officers Association (Zollbedienstetenvereinigung)</w:t>
      </w:r>
    </w:p>
    <w:p>
      <w:pPr>
        <w:numPr>
          <w:ilvl w:val="0"/>
          <w:numId w:val="1008"/>
        </w:numPr>
        <w:pStyle w:val="Compact"/>
      </w:pPr>
      <w:r>
        <w:t xml:space="preserve">Active participant in Germany Berlin’s Cross-Border Trade Forums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9"/>
        </w:numPr>
        <w:pStyle w:val="Compact"/>
      </w:pPr>
      <w:r>
        <w:t xml:space="preserve">Provided customs training workshops for small business owners in Germany Berlin to improve compliance with trade regulations.</w:t>
      </w:r>
    </w:p>
    <w:p>
      <w:pPr>
        <w:numPr>
          <w:ilvl w:val="0"/>
          <w:numId w:val="1009"/>
        </w:numPr>
        <w:pStyle w:val="Compact"/>
      </w:pPr>
      <w:r>
        <w:t xml:space="preserve">Supported local initiatives to raise awareness about the importance of customs enforcement in protecting Germany Berlin’s economy.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the role of Customs Officer in Germany Berlin, emphasizing expertise in customs regulations, compliance, and cross-border trade management.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Customs Officer – Germany Berlin</dc:title>
  <dc:creator/>
  <dc:language>en</dc:language>
  <cp:keywords/>
  <dcterms:created xsi:type="dcterms:W3CDTF">2025-12-03T13:25:48Z</dcterms:created>
  <dcterms:modified xsi:type="dcterms:W3CDTF">2025-12-03T13:25:48Z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