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+972-50-1234567</w:t>
      </w:r>
      <w:r>
        <w:br/>
      </w: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dedicated and detail-oriented Customs Officer with [X years] of experience in safeguarding national borders, ensuring compliance with customs regulations, and facilitating secure cross-border trade. Specialized in the unique operational landscape of Israel Tel Aviv, where the intersection of international trade and regional security demands precision, adaptability, and a deep understanding of local and global customs protocols. Proven expertise in inspecting cargo, verifying documentation, utilizing advanced technological tools for risk assessment, and collaborating with law enforcement agencies to combat smuggling and illicit activities. Committed to upholding the integrity of Israel’s customs framework while promoting efficient trade flows in one of the most dynamic economic hubs in the Middle East.</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br/>
      </w:r>
      <w:r>
        <w:t xml:space="preserve">[University Name], Israel Tel Aviv</w:t>
      </w:r>
      <w:r>
        <w:br/>
      </w:r>
      <w:r>
        <w:t xml:space="preserve">Graduated: [Year]</w:t>
      </w:r>
    </w:p>
    <w:p>
      <w:pPr>
        <w:numPr>
          <w:ilvl w:val="0"/>
          <w:numId w:val="1001"/>
        </w:numPr>
        <w:pStyle w:val="Compact"/>
      </w:pPr>
      <w:r>
        <w:rPr>
          <w:bCs/>
          <w:b/>
        </w:rPr>
        <w:t xml:space="preserve">Certification in Customs Compliance and Trade Law</w:t>
      </w:r>
      <w:r>
        <w:br/>
      </w:r>
      <w:r>
        <w:t xml:space="preserve">[Institute Name], Israel Tel Aviv</w:t>
      </w:r>
      <w:r>
        <w:br/>
      </w:r>
      <w:r>
        <w:t xml:space="preserve">Completed: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iCs/>
          <w:i/>
        </w:rPr>
        <w:t xml:space="preserve">[Customs Agency Name], Israel Tel Aviv</w:t>
      </w:r>
      <w:r>
        <w:br/>
      </w:r>
      <w:r>
        <w:t xml:space="preserve">[Start Date] – Present</w:t>
      </w:r>
    </w:p>
    <w:p>
      <w:pPr>
        <w:numPr>
          <w:ilvl w:val="0"/>
          <w:numId w:val="1002"/>
        </w:numPr>
        <w:pStyle w:val="Compact"/>
      </w:pPr>
      <w:r>
        <w:t xml:space="preserve">Conducted thorough inspections of cargo and passenger vehicles entering/exiting Israel Tel Aviv, ensuring compliance with the Israel Customs Authority (ICA) regulations and international trade agreements.</w:t>
      </w:r>
    </w:p>
    <w:p>
      <w:pPr>
        <w:numPr>
          <w:ilvl w:val="0"/>
          <w:numId w:val="1002"/>
        </w:numPr>
        <w:pStyle w:val="Compact"/>
      </w:pPr>
      <w:r>
        <w:t xml:space="preserve">Utilized advanced scanning technology and data analytics tools to identify potential risks, including contraband, counterfeit goods, and smuggling attempts in high-traffic ports such as Ashdod Port and Ben Gurion Airport.</w:t>
      </w:r>
    </w:p>
    <w:p>
      <w:pPr>
        <w:numPr>
          <w:ilvl w:val="0"/>
          <w:numId w:val="1002"/>
        </w:numPr>
        <w:pStyle w:val="Compact"/>
      </w:pPr>
      <w:r>
        <w:t xml:space="preserve">Collaborated with the Israel Security Agency (ISA) and the Israel Police to investigate cross-border criminal activities, contributing to successful operations that intercepted illicit materials and protected national security.</w:t>
      </w:r>
    </w:p>
    <w:p>
      <w:pPr>
        <w:numPr>
          <w:ilvl w:val="0"/>
          <w:numId w:val="1002"/>
        </w:numPr>
        <w:pStyle w:val="Compact"/>
      </w:pPr>
      <w:r>
        <w:t xml:space="preserve">Provided guidance to traders and freight forwarders on customs procedures, documentation requirements, and regulatory updates specific to Israel Tel Aviv’s trade corridors.</w:t>
      </w:r>
    </w:p>
    <w:p>
      <w:pPr>
        <w:numPr>
          <w:ilvl w:val="0"/>
          <w:numId w:val="1002"/>
        </w:numPr>
        <w:pStyle w:val="Compact"/>
      </w:pPr>
      <w:r>
        <w:t xml:space="preserve">Played a key role in the implementation of the "Smart Customs" initiative in Tel Aviv, streamlining processes through digital documentation and AI-driven risk assessment systems.</w:t>
      </w:r>
    </w:p>
    <w:bookmarkEnd w:id="23"/>
    <w:bookmarkStart w:id="24" w:name="senior-customs-inspector"/>
    <w:p>
      <w:pPr>
        <w:pStyle w:val="Heading3"/>
      </w:pPr>
      <w:r>
        <w:t xml:space="preserve">Senior Customs Inspector</w:t>
      </w:r>
    </w:p>
    <w:p>
      <w:pPr>
        <w:pStyle w:val="FirstParagraph"/>
      </w:pPr>
      <w:r>
        <w:rPr>
          <w:iCs/>
          <w:i/>
        </w:rPr>
        <w:t xml:space="preserve">[Previous Employer], Israel Tel Aviv</w:t>
      </w:r>
      <w:r>
        <w:br/>
      </w:r>
      <w:r>
        <w:t xml:space="preserve">[Start Date] – [End Date]</w:t>
      </w:r>
    </w:p>
    <w:p>
      <w:pPr>
        <w:numPr>
          <w:ilvl w:val="0"/>
          <w:numId w:val="1003"/>
        </w:numPr>
        <w:pStyle w:val="Compact"/>
      </w:pPr>
      <w:r>
        <w:t xml:space="preserve">Managed a team of customs officers, training them in the latest inspection techniques and ensuring adherence to ICA standards.</w:t>
      </w:r>
    </w:p>
    <w:p>
      <w:pPr>
        <w:numPr>
          <w:ilvl w:val="0"/>
          <w:numId w:val="1003"/>
        </w:numPr>
        <w:pStyle w:val="Compact"/>
      </w:pPr>
      <w:r>
        <w:t xml:space="preserve">Developed and maintained protocols for handling hazardous materials, pharmaceuticals, and perishable goods at the Tel Aviv port, minimizing delays while maintaining strict safety regulations.</w:t>
      </w:r>
    </w:p>
    <w:p>
      <w:pPr>
        <w:numPr>
          <w:ilvl w:val="0"/>
          <w:numId w:val="1003"/>
        </w:numPr>
        <w:pStyle w:val="Compact"/>
      </w:pPr>
      <w:r>
        <w:t xml:space="preserve">Participated in regional workshops organized by the World Customs Organization (WCO) to align Israel Tel Aviv’s customs practices with global best practices.</w:t>
      </w:r>
    </w:p>
    <w:p>
      <w:pPr>
        <w:numPr>
          <w:ilvl w:val="0"/>
          <w:numId w:val="1003"/>
        </w:numPr>
        <w:pStyle w:val="Compact"/>
      </w:pPr>
      <w:r>
        <w:t xml:space="preserve">Contributed to policy reviews that enhanced transparency and reduced bureaucratic hurdles for legitimate trade, supporting Israel’s position as a trade hub in the Mediterranean region.</w:t>
      </w:r>
    </w:p>
    <w:bookmarkEnd w:id="24"/>
    <w:bookmarkEnd w:id="25"/>
    <w:bookmarkStart w:id="26" w:name="skills"/>
    <w:p>
      <w:pPr>
        <w:pStyle w:val="Heading2"/>
      </w:pPr>
      <w:r>
        <w:t xml:space="preserve">Skills</w:t>
      </w:r>
    </w:p>
    <w:p>
      <w:pPr>
        <w:numPr>
          <w:ilvl w:val="0"/>
          <w:numId w:val="1004"/>
        </w:numPr>
        <w:pStyle w:val="Compact"/>
      </w:pPr>
      <w:r>
        <w:rPr>
          <w:bCs/>
          <w:b/>
        </w:rPr>
        <w:t xml:space="preserve">Customs Regulations:</w:t>
      </w:r>
      <w:r>
        <w:t xml:space="preserve"> </w:t>
      </w:r>
      <w:r>
        <w:t xml:space="preserve">In-depth knowledge of ICA laws, World Trade Organization (WTO) guidelines, and international trade agreements relevant to Israel Tel Aviv.</w:t>
      </w:r>
    </w:p>
    <w:p>
      <w:pPr>
        <w:numPr>
          <w:ilvl w:val="0"/>
          <w:numId w:val="1004"/>
        </w:numPr>
        <w:pStyle w:val="Compact"/>
      </w:pPr>
      <w:r>
        <w:rPr>
          <w:bCs/>
          <w:b/>
        </w:rPr>
        <w:t xml:space="preserve">Technological Proficiency:</w:t>
      </w:r>
      <w:r>
        <w:t xml:space="preserve"> </w:t>
      </w:r>
      <w:r>
        <w:t xml:space="preserve">Experienced in using customs management systems (e.g., SIS), X-ray scanners, and data analysis tools for risk assessment.</w:t>
      </w:r>
    </w:p>
    <w:p>
      <w:pPr>
        <w:numPr>
          <w:ilvl w:val="0"/>
          <w:numId w:val="1004"/>
        </w:numPr>
        <w:pStyle w:val="Compact"/>
      </w:pPr>
      <w:r>
        <w:rPr>
          <w:bCs/>
          <w:b/>
        </w:rPr>
        <w:t xml:space="preserve">Languages:</w:t>
      </w:r>
      <w:r>
        <w:t xml:space="preserve"> </w:t>
      </w:r>
      <w:r>
        <w:t xml:space="preserve">Fluent in Hebrew and English; basic proficiency in Arabic and French, facilitating communication with diverse stakeholders in Israel Tel Aviv.</w:t>
      </w:r>
    </w:p>
    <w:p>
      <w:pPr>
        <w:numPr>
          <w:ilvl w:val="0"/>
          <w:numId w:val="1004"/>
        </w:numPr>
        <w:pStyle w:val="Compact"/>
      </w:pPr>
      <w:r>
        <w:rPr>
          <w:bCs/>
          <w:b/>
        </w:rPr>
        <w:t xml:space="preserve">Investigative Skills:</w:t>
      </w:r>
      <w:r>
        <w:t xml:space="preserve"> </w:t>
      </w:r>
      <w:r>
        <w:t xml:space="preserve">Strong analytical abilities to detect discrepancies in documentation, trace illicit activities, and collaborate with law enforcement agencies.</w:t>
      </w:r>
    </w:p>
    <w:p>
      <w:pPr>
        <w:numPr>
          <w:ilvl w:val="0"/>
          <w:numId w:val="1004"/>
        </w:numPr>
        <w:pStyle w:val="Compact"/>
      </w:pPr>
      <w:r>
        <w:rPr>
          <w:bCs/>
          <w:b/>
        </w:rPr>
        <w:t xml:space="preserve">Cross-Border Operations:</w:t>
      </w:r>
      <w:r>
        <w:t xml:space="preserve"> </w:t>
      </w:r>
      <w:r>
        <w:t xml:space="preserve">Expertise in managing customs procedures for goods entering/exiting Israel via land, air, and sea routes.</w:t>
      </w:r>
    </w:p>
    <w:bookmarkEnd w:id="26"/>
    <w:bookmarkStart w:id="27" w:name="certifications"/>
    <w:p>
      <w:pPr>
        <w:pStyle w:val="Heading2"/>
      </w:pPr>
      <w:r>
        <w:t xml:space="preserve">Certifications</w:t>
      </w:r>
    </w:p>
    <w:p>
      <w:pPr>
        <w:numPr>
          <w:ilvl w:val="0"/>
          <w:numId w:val="1005"/>
        </w:numPr>
        <w:pStyle w:val="Compact"/>
      </w:pPr>
      <w:r>
        <w:rPr>
          <w:bCs/>
          <w:b/>
        </w:rPr>
        <w:t xml:space="preserve">WCO Customs Compliance Certification</w:t>
      </w:r>
      <w:r>
        <w:br/>
      </w:r>
      <w:r>
        <w:t xml:space="preserve">World Customs Organization, [Year]</w:t>
      </w:r>
    </w:p>
    <w:p>
      <w:pPr>
        <w:numPr>
          <w:ilvl w:val="0"/>
          <w:numId w:val="1005"/>
        </w:numPr>
        <w:pStyle w:val="Compact"/>
      </w:pPr>
      <w:r>
        <w:rPr>
          <w:bCs/>
          <w:b/>
        </w:rPr>
        <w:t xml:space="preserve">Advanced Training in Risk Management for Customs Officers</w:t>
      </w:r>
      <w:r>
        <w:br/>
      </w:r>
      <w:r>
        <w:t xml:space="preserve">Israel Ministry of Finance, [Year]</w:t>
      </w:r>
    </w:p>
    <w:bookmarkEnd w:id="27"/>
    <w:bookmarkStart w:id="28" w:name="languages"/>
    <w:p>
      <w:pPr>
        <w:pStyle w:val="Heading2"/>
      </w:pPr>
      <w:r>
        <w:t xml:space="preserve">Languages</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w:t>
      </w:r>
    </w:p>
    <w:bookmarkEnd w:id="28"/>
    <w:bookmarkStart w:id="29" w:name="projects-additional-contributions"/>
    <w:p>
      <w:pPr>
        <w:pStyle w:val="Heading2"/>
      </w:pPr>
      <w:r>
        <w:t xml:space="preserve">Projects &amp; Additional Contributions</w:t>
      </w:r>
    </w:p>
    <w:p>
      <w:pPr>
        <w:pStyle w:val="FirstParagraph"/>
      </w:pPr>
      <w:r>
        <w:rPr>
          <w:bCs/>
          <w:b/>
        </w:rPr>
        <w:t xml:space="preserve">Promoting Trade Efficiency in Israel Tel Aviv:</w:t>
      </w:r>
      <w:r>
        <w:t xml:space="preserve"> </w:t>
      </w:r>
      <w:r>
        <w:t xml:space="preserve">Led a team to streamline customs clearance for e-commerce shipments, reducing processing time by 30% during the pandemic.</w:t>
      </w:r>
    </w:p>
    <w:p>
      <w:pPr>
        <w:pStyle w:val="BodyText"/>
      </w:pPr>
      <w:r>
        <w:rPr>
          <w:bCs/>
          <w:b/>
        </w:rPr>
        <w:t xml:space="preserve">Community Engagement:</w:t>
      </w:r>
      <w:r>
        <w:t xml:space="preserve"> </w:t>
      </w:r>
      <w:r>
        <w:t xml:space="preserve">Participated in educational workshops hosted by the Israeli Chamber of Commerce, raising awareness about customs compliance among small businesses in Tel Aviv.</w:t>
      </w:r>
    </w:p>
    <w:p>
      <w:pPr>
        <w:pStyle w:val="BodyText"/>
      </w:pPr>
      <w:r>
        <w:rPr>
          <w:bCs/>
          <w:b/>
        </w:rPr>
        <w:t xml:space="preserve">Anti-Smuggling Campaigns:</w:t>
      </w:r>
      <w:r>
        <w:t xml:space="preserve"> </w:t>
      </w:r>
      <w:r>
        <w:t xml:space="preserve">Actively involved in operations targeting illegal cigarette and drug trafficking networks operating through Tel Aviv’s ports, resulting in multiple arrests and seizures.</w:t>
      </w:r>
    </w:p>
    <w:bookmarkEnd w:id="29"/>
    <w:bookmarkStart w:id="30" w:name="references"/>
    <w:p>
      <w:pPr>
        <w:pStyle w:val="Heading2"/>
      </w:pPr>
      <w:r>
        <w:t xml:space="preserve">References</w:t>
      </w:r>
    </w:p>
    <w:p>
      <w:pPr>
        <w:pStyle w:val="FirstParagraph"/>
      </w:pPr>
      <w:r>
        <w:t xml:space="preserve">Available upon request. Contact [Your Name] at [your.email@example.com] or +972-50-1234567.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2026-07-21T10:41:18Z</dcterms:created>
  <dcterms:modified xsi:type="dcterms:W3CDTF">2026-07-21T10:41:18Z</dcterms:modified>
</cp:coreProperties>
</file>

<file path=docProps/custom.xml><?xml version="1.0" encoding="utf-8"?>
<Properties xmlns="http://schemas.openxmlformats.org/officeDocument/2006/custom-properties" xmlns:vt="http://schemas.openxmlformats.org/officeDocument/2006/docPropsVTypes"/>
</file>