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Customs</w:t>
      </w:r>
      <w:r>
        <w:t xml:space="preserve"> </w:t>
      </w:r>
      <w:r>
        <w:t xml:space="preserve">Officer</w:t>
      </w:r>
      <w:r>
        <w:t xml:space="preserve"> </w:t>
      </w:r>
      <w:r>
        <w:t xml:space="preserve">in</w:t>
      </w:r>
      <w:r>
        <w:t xml:space="preserve"> </w:t>
      </w:r>
      <w:r>
        <w:t xml:space="preserve">Japan</w:t>
      </w:r>
      <w:r>
        <w:t xml:space="preserve"> </w:t>
      </w:r>
      <w:r>
        <w:t xml:space="preserve">Kyoto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customs-officer-in-japan-kyoto"/>
    <w:p>
      <w:pPr>
        <w:pStyle w:val="Heading2"/>
      </w:pPr>
      <w:r>
        <w:t xml:space="preserve">Customs Officer in Japan Kyoto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[Your Phone Number] | [Email Address]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Kyoto, Japan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Customs Officer with a strong focus on ensuring compliance with Japanese customs regulations. Specializing in international trade operations, inspection procedures, and cross-border regulatory frameworks within the culturally rich and economically vital region of Japan Kyoto. Proficient in maintaining the integrity of Japan's import/export systems while fostering collaboration between local authorities, international partners, and Kyoto's unique commercial landscape.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Laws (LLB)</w:t>
      </w:r>
      <w:r>
        <w:t xml:space="preserve">, [University Name], Kyoto, Japan</w:t>
      </w:r>
    </w:p>
    <w:p>
      <w:pPr>
        <w:numPr>
          <w:ilvl w:val="0"/>
          <w:numId w:val="1001"/>
        </w:numPr>
        <w:pStyle w:val="Compact"/>
      </w:pPr>
      <w:r>
        <w:t xml:space="preserve">Focus on international trade law, customs regulations, and Japanese legal systems.</w:t>
      </w:r>
    </w:p>
    <w:p>
      <w:pPr>
        <w:numPr>
          <w:ilvl w:val="0"/>
          <w:numId w:val="1001"/>
        </w:numPr>
        <w:pStyle w:val="Compact"/>
      </w:pPr>
      <w:r>
        <w:t xml:space="preserve">Participation in research projects analyzing customs challenges in Kyoto’s historical trade routes.</w:t>
      </w:r>
    </w:p>
    <w:p>
      <w:pPr>
        <w:pStyle w:val="FirstParagraph"/>
      </w:pPr>
      <w:r>
        <w:rPr>
          <w:bCs/>
          <w:b/>
        </w:rPr>
        <w:t xml:space="preserve">Certification in Customs Compliance</w:t>
      </w:r>
      <w:r>
        <w:t xml:space="preserve">, [Institution Name], Japan</w:t>
      </w:r>
    </w:p>
    <w:p>
      <w:pPr>
        <w:numPr>
          <w:ilvl w:val="0"/>
          <w:numId w:val="1002"/>
        </w:numPr>
        <w:pStyle w:val="Compact"/>
      </w:pPr>
      <w:r>
        <w:t xml:space="preserve">Specialized training on Japan's customs procedures, including the use of JETCO (Japan Electronic Tariff Classification System).</w:t>
      </w:r>
    </w:p>
    <w:p>
      <w:pPr>
        <w:numPr>
          <w:ilvl w:val="0"/>
          <w:numId w:val="1002"/>
        </w:numPr>
        <w:pStyle w:val="Compact"/>
      </w:pPr>
      <w:r>
        <w:t xml:space="preserve">Understanding of Kyoto's role in regional trade and its alignment with national customs policies.</w:t>
      </w:r>
    </w:p>
    <w:p>
      <w:pPr>
        <w:pStyle w:val="FirstParagraph"/>
      </w:pPr>
      <w:r>
        <w:rPr>
          <w:bCs/>
          <w:b/>
        </w:rPr>
        <w:t xml:space="preserve">Japanese Language Proficiency</w:t>
      </w:r>
      <w:r>
        <w:t xml:space="preserve">, N1 Level (Japanese Language Proficiency Test)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Xd84a6e0552e6313a3bb85218e9ea04e79de7083"/>
    <w:p>
      <w:pPr>
        <w:pStyle w:val="Heading4"/>
      </w:pPr>
      <w:r>
        <w:t xml:space="preserve">Customs Officer, Japan Kyoto Customs Office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Overseeing the inspection and clearance of goods entering and exiting Kyoto, ensuring adherence to Japan's customs laws.</w:t>
      </w:r>
    </w:p>
    <w:p>
      <w:pPr>
        <w:numPr>
          <w:ilvl w:val="0"/>
          <w:numId w:val="1003"/>
        </w:numPr>
        <w:pStyle w:val="Compact"/>
      </w:pPr>
      <w:r>
        <w:t xml:space="preserve">Collaborating with local authorities, international trade partners, and Kyoto-based businesses to resolve compliance issues.</w:t>
      </w:r>
    </w:p>
    <w:p>
      <w:pPr>
        <w:numPr>
          <w:ilvl w:val="0"/>
          <w:numId w:val="1003"/>
        </w:numPr>
        <w:pStyle w:val="Compact"/>
      </w:pPr>
      <w:r>
        <w:t xml:space="preserve">Maintaining detailed records of imported/exported items, including cultural artifacts unique to Kyoto’s heritage.</w:t>
      </w:r>
    </w:p>
    <w:p>
      <w:pPr>
        <w:numPr>
          <w:ilvl w:val="0"/>
          <w:numId w:val="1003"/>
        </w:numPr>
        <w:pStyle w:val="Compact"/>
      </w:pPr>
      <w:r>
        <w:t xml:space="preserve">Conducting audits of shipping documents and verifying the authenticity of goods to prevent smuggling or illegal activities.</w:t>
      </w:r>
    </w:p>
    <w:p>
      <w:pPr>
        <w:numPr>
          <w:ilvl w:val="0"/>
          <w:numId w:val="1003"/>
        </w:numPr>
        <w:pStyle w:val="Compact"/>
      </w:pPr>
      <w:r>
        <w:t xml:space="preserve">Providing guidance on Japan's customs requirements to foreign traders and Kyoto-based exporters.</w:t>
      </w:r>
    </w:p>
    <w:bookmarkEnd w:id="23"/>
    <w:bookmarkStart w:id="24" w:name="X72eae66cc57220cd1b2be12e6a40cb45e4400c0"/>
    <w:p>
      <w:pPr>
        <w:pStyle w:val="Heading4"/>
      </w:pPr>
      <w:r>
        <w:t xml:space="preserve">Junior Customs Officer, Osaka Customs Agency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Assisted in processing thousands of cargo shipments through Osaka’s port, with a focus on supporting Kyoto's regional trade networks.</w:t>
      </w:r>
    </w:p>
    <w:p>
      <w:pPr>
        <w:numPr>
          <w:ilvl w:val="0"/>
          <w:numId w:val="1004"/>
        </w:numPr>
        <w:pStyle w:val="Compact"/>
      </w:pPr>
      <w:r>
        <w:t xml:space="preserve">Developed expertise in handling customs declarations for high-value goods, including traditional Japanese products from Kyoto.</w:t>
      </w:r>
    </w:p>
    <w:p>
      <w:pPr>
        <w:numPr>
          <w:ilvl w:val="0"/>
          <w:numId w:val="1004"/>
        </w:numPr>
        <w:pStyle w:val="Compact"/>
      </w:pPr>
      <w:r>
        <w:t xml:space="preserve">Participated in cross-training programs to enhance knowledge of Japan's customs enforcement strategies.</w:t>
      </w:r>
    </w:p>
    <w:bookmarkEnd w:id="24"/>
    <w:bookmarkStart w:id="25" w:name="intern-japan-national-tax-agency"/>
    <w:p>
      <w:pPr>
        <w:pStyle w:val="Heading4"/>
      </w:pPr>
      <w:r>
        <w:t xml:space="preserve">Intern, Japan National Tax Agency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5"/>
        </w:numPr>
        <w:pStyle w:val="Compact"/>
      </w:pPr>
      <w:r>
        <w:t xml:space="preserve">Gained hands-on experience in tax and customs compliance frameworks, emphasizing Kyoto’s role as a cultural and economic hub.</w:t>
      </w:r>
    </w:p>
    <w:p>
      <w:pPr>
        <w:numPr>
          <w:ilvl w:val="0"/>
          <w:numId w:val="1005"/>
        </w:numPr>
        <w:pStyle w:val="Compact"/>
      </w:pPr>
      <w:r>
        <w:t xml:space="preserve">Supported the implementation of digital systems for tracking imports/exports in Japan.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Customs Regulations:</w:t>
      </w:r>
      <w:r>
        <w:t xml:space="preserve"> </w:t>
      </w:r>
      <w:r>
        <w:t xml:space="preserve">In-depth knowledge of Japan’s customs laws, including those specific to Kyoto’s historical and modern trade practices.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International Trade Compliance:</w:t>
      </w:r>
      <w:r>
        <w:t xml:space="preserve"> </w:t>
      </w:r>
      <w:r>
        <w:t xml:space="preserve">Expertise in ensuring adherence to WTO and bilateral trade agreements affecting Kyoto’s economy.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Inspection Techniques:</w:t>
      </w:r>
      <w:r>
        <w:t xml:space="preserve"> </w:t>
      </w:r>
      <w:r>
        <w:t xml:space="preserve">Proficient in using advanced technologies for cargo inspection, such as X-ray scanners and chemical analyzers.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Japanese (N1) and English, with basic knowledge of Chinese and Korean for international trade communication.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IT Systems:</w:t>
      </w:r>
      <w:r>
        <w:t xml:space="preserve"> </w:t>
      </w:r>
      <w:r>
        <w:t xml:space="preserve">Skilled in operating JETCO, TRACES (Trade Control and Expertise System), and other customs software used in Japan Kyoto.</w:t>
      </w:r>
    </w:p>
    <w:bookmarkEnd w:id="27"/>
    <w:bookmarkStart w:id="28" w:name="certifications-training"/>
    <w:p>
      <w:pPr>
        <w:pStyle w:val="Heading3"/>
      </w:pPr>
      <w:r>
        <w:t xml:space="preserve">Certifications &amp; Training</w:t>
      </w:r>
    </w:p>
    <w:p>
      <w:pPr>
        <w:pStyle w:val="FirstParagraph"/>
      </w:pPr>
      <w:r>
        <w:rPr>
          <w:bCs/>
          <w:b/>
        </w:rPr>
        <w:t xml:space="preserve">Customs Broker License (Japan)</w:t>
      </w:r>
      <w:r>
        <w:t xml:space="preserve">, [Issuing Authority], 202X</w:t>
      </w:r>
    </w:p>
    <w:p>
      <w:pPr>
        <w:pStyle w:val="BodyText"/>
      </w:pPr>
      <w:r>
        <w:rPr>
          <w:bCs/>
          <w:b/>
        </w:rPr>
        <w:t xml:space="preserve">Advanced Customs Inspection Training</w:t>
      </w:r>
      <w:r>
        <w:t xml:space="preserve">, Japan Customs Agency, 202Y</w:t>
      </w:r>
    </w:p>
    <w:p>
      <w:pPr>
        <w:numPr>
          <w:ilvl w:val="0"/>
          <w:numId w:val="1007"/>
        </w:numPr>
        <w:pStyle w:val="Compact"/>
      </w:pPr>
      <w:r>
        <w:t xml:space="preserve">Specialized training in Kyoto’s unique customs challenges, including the protection of cultural heritage items.</w:t>
      </w:r>
    </w:p>
    <w:p>
      <w:pPr>
        <w:pStyle w:val="FirstParagraph"/>
      </w:pPr>
      <w:r>
        <w:rPr>
          <w:bCs/>
          <w:b/>
        </w:rPr>
        <w:t xml:space="preserve">Cross-Cultural Communication Workshop</w:t>
      </w:r>
      <w:r>
        <w:t xml:space="preserve">, [Institution Name], 202Z</w:t>
      </w:r>
    </w:p>
    <w:p>
      <w:pPr>
        <w:numPr>
          <w:ilvl w:val="0"/>
          <w:numId w:val="1008"/>
        </w:numPr>
        <w:pStyle w:val="Compact"/>
      </w:pPr>
      <w:r>
        <w:t xml:space="preserve">Focused on enhancing communication with international stakeholders in Kyoto’s global trade environment.</w:t>
      </w:r>
    </w:p>
    <w:bookmarkEnd w:id="28"/>
    <w:bookmarkStart w:id="29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Active member of the Kyoto Trade Association, promoting ethical customs practices and supporting local businesses.</w:t>
      </w:r>
    </w:p>
    <w:p>
      <w:pPr>
        <w:pStyle w:val="BodyTex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appreciation for Kyoto’s traditions, including tea ceremonies and calligraphy, which informs a culturally sensitive approach to customs work.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Assisted in organizing events to educate the public on Japan’s customs regulations and their impact on Kyoto’s economy.</w:t>
      </w:r>
    </w:p>
    <w:bookmarkEnd w:id="29"/>
    <w:bookmarkStart w:id="30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[Your Name] for details.</w:t>
      </w:r>
    </w:p>
    <w:bookmarkEnd w:id="30"/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Customs Officer in Japan Kyoto</dc:title>
  <dc:creator/>
  <dc:language>en</dc:language>
  <cp:keywords/>
  <dcterms:created xsi:type="dcterms:W3CDTF">2026-07-23T10:15:28Z</dcterms:created>
  <dcterms:modified xsi:type="dcterms:W3CDTF">2026-07-23T10:15:28Z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