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Japan</w:t>
      </w:r>
      <w:r>
        <w:t xml:space="preserve"> </w:t>
      </w:r>
      <w:r>
        <w:t xml:space="preserve">Tokyo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+81 XXX-XXXX-XXXX</w:t>
      </w:r>
    </w:p>
    <w:p>
      <w:pPr>
        <w:pStyle w:val="BodyText"/>
      </w:pPr>
      <w:r>
        <w:rPr>
          <w:bCs/>
          <w:b/>
        </w:rPr>
        <w:t xml:space="preserve">Email Address:</w:t>
      </w:r>
      <w:r>
        <w:t xml:space="preserve"> </w:t>
      </w:r>
      <w:r>
        <w:t xml:space="preserve">[your.email@example.com]</w:t>
      </w:r>
    </w:p>
    <w:p>
      <w:pPr>
        <w:pStyle w:val="BodyText"/>
      </w:pP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experienced Customs Officer with a proven track record in safeguarding Japan’s borders and ensuring compliance with international trade regulations. Specialized in customs inspection, risk assessment, and enforcement of Japanese customs laws within the bustling commercial hub of Tokyo. Committed to upholding the integrity of Japan’s import/export systems while fostering seamless cross-border trade through meticulous attention to detail and a deep understanding of global logistics frameworks.</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Tokyo Port Customs Office, Japan</w:t>
      </w:r>
    </w:p>
    <w:p>
      <w:pPr>
        <w:pStyle w:val="BodyText"/>
      </w:pPr>
      <w:r>
        <w:rPr>
          <w:iCs/>
          <w:i/>
        </w:rPr>
        <w:t xml:space="preserve">January 2018 – Present</w:t>
      </w:r>
    </w:p>
    <w:p>
      <w:pPr>
        <w:numPr>
          <w:ilvl w:val="0"/>
          <w:numId w:val="1001"/>
        </w:numPr>
        <w:pStyle w:val="Compact"/>
      </w:pPr>
      <w:r>
        <w:t xml:space="preserve">Supervised the inspection of cargo and passengers at Tokyo’s busiest ports, ensuring adherence to Japan’s Customs Law and international trade agreements.</w:t>
      </w:r>
    </w:p>
    <w:p>
      <w:pPr>
        <w:numPr>
          <w:ilvl w:val="0"/>
          <w:numId w:val="1001"/>
        </w:numPr>
        <w:pStyle w:val="Compact"/>
      </w:pPr>
      <w:r>
        <w:t xml:space="preserve">Conducted risk assessments on incoming shipments to identify potential contraband, tax evasion, or regulatory violations in alignment with the Japan Customs Agency’s protocols.</w:t>
      </w:r>
    </w:p>
    <w:p>
      <w:pPr>
        <w:numPr>
          <w:ilvl w:val="0"/>
          <w:numId w:val="1001"/>
        </w:numPr>
        <w:pStyle w:val="Compact"/>
      </w:pPr>
      <w:r>
        <w:t xml:space="preserve">Collaborated with Japanese government agencies such as the National Tax Agency and Ministry of Finance to streamline customs clearance processes for businesses operating in Tokyo.</w:t>
      </w:r>
    </w:p>
    <w:p>
      <w:pPr>
        <w:numPr>
          <w:ilvl w:val="0"/>
          <w:numId w:val="1001"/>
        </w:numPr>
        <w:pStyle w:val="Compact"/>
      </w:pPr>
      <w:r>
        <w:t xml:space="preserve">Provided guidance to importers/exporters on compliance requirements, including documentation, tariffs, and restrictions under Japan’s Tariff Act.</w:t>
      </w:r>
    </w:p>
    <w:p>
      <w:pPr>
        <w:numPr>
          <w:ilvl w:val="0"/>
          <w:numId w:val="1001"/>
        </w:numPr>
        <w:pStyle w:val="Compact"/>
      </w:pPr>
      <w:r>
        <w:t xml:space="preserve">Utilized advanced customs software (e.g., Japan Customs Information System) to track and manage shipments efficiently within the Tokyo region.</w:t>
      </w:r>
    </w:p>
    <w:bookmarkEnd w:id="22"/>
    <w:bookmarkStart w:id="23" w:name="junior-customs-officer"/>
    <w:p>
      <w:pPr>
        <w:pStyle w:val="Heading3"/>
      </w:pPr>
      <w:r>
        <w:t xml:space="preserve">Junior Customs Officer</w:t>
      </w:r>
    </w:p>
    <w:p>
      <w:pPr>
        <w:pStyle w:val="FirstParagraph"/>
      </w:pPr>
      <w:r>
        <w:rPr>
          <w:bCs/>
          <w:b/>
        </w:rPr>
        <w:t xml:space="preserve">Kawasaki Customs Office, Japan</w:t>
      </w:r>
    </w:p>
    <w:p>
      <w:pPr>
        <w:pStyle w:val="BodyText"/>
      </w:pPr>
      <w:r>
        <w:rPr>
          <w:iCs/>
          <w:i/>
        </w:rPr>
        <w:t xml:space="preserve">June 2015 – December 2017</w:t>
      </w:r>
    </w:p>
    <w:p>
      <w:pPr>
        <w:numPr>
          <w:ilvl w:val="0"/>
          <w:numId w:val="1002"/>
        </w:numPr>
        <w:pStyle w:val="Compact"/>
      </w:pPr>
      <w:r>
        <w:t xml:space="preserve">Assisted in processing customs declarations for goods entering/exiting Japan, with a focus on Tokyo’s industrial zones and logistics networks.</w:t>
      </w:r>
    </w:p>
    <w:p>
      <w:pPr>
        <w:numPr>
          <w:ilvl w:val="0"/>
          <w:numId w:val="1002"/>
        </w:numPr>
        <w:pStyle w:val="Compact"/>
      </w:pPr>
      <w:r>
        <w:t xml:space="preserve">Supported senior officers in conducting audits of trade transactions to detect discrepancies and ensure tax compliance under Japan’s import/export regulations.</w:t>
      </w:r>
    </w:p>
    <w:p>
      <w:pPr>
        <w:numPr>
          <w:ilvl w:val="0"/>
          <w:numId w:val="1002"/>
        </w:numPr>
        <w:pStyle w:val="Compact"/>
      </w:pPr>
      <w:r>
        <w:t xml:space="preserve">Participated in training programs on Japanese customs procedures, emphasizing the importance of maintaining security at Tokyo’s border checkpoints.</w:t>
      </w:r>
    </w:p>
    <w:p>
      <w:pPr>
        <w:numPr>
          <w:ilvl w:val="0"/>
          <w:numId w:val="1002"/>
        </w:numPr>
        <w:pStyle w:val="Compact"/>
      </w:pPr>
      <w:r>
        <w:t xml:space="preserve">Maintained detailed records of customs activities, contributing to reports submitted to the Japan Customs Agency for policy development and operational improvements.</w:t>
      </w:r>
    </w:p>
    <w:bookmarkEnd w:id="23"/>
    <w:bookmarkEnd w:id="24"/>
    <w:bookmarkStart w:id="27" w:name="education"/>
    <w:p>
      <w:pPr>
        <w:pStyle w:val="Heading2"/>
      </w:pPr>
      <w:r>
        <w:t xml:space="preserve">Education</w:t>
      </w:r>
    </w:p>
    <w:bookmarkStart w:id="25" w:name="bachelor-of-laws-ll.b."/>
    <w:p>
      <w:pPr>
        <w:pStyle w:val="Heading3"/>
      </w:pPr>
      <w:r>
        <w:t xml:space="preserve">Bachelor of Laws (LL.B.)</w:t>
      </w:r>
    </w:p>
    <w:p>
      <w:pPr>
        <w:pStyle w:val="FirstParagraph"/>
      </w:pPr>
      <w:r>
        <w:rPr>
          <w:bCs/>
          <w:b/>
        </w:rPr>
        <w:t xml:space="preserve">University of Tokyo, Japan</w:t>
      </w:r>
    </w:p>
    <w:p>
      <w:pPr>
        <w:pStyle w:val="BodyText"/>
      </w:pPr>
      <w:r>
        <w:rPr>
          <w:iCs/>
          <w:i/>
        </w:rPr>
        <w:t xml:space="preserve">Graduated: March 2015</w:t>
      </w:r>
    </w:p>
    <w:p>
      <w:pPr>
        <w:numPr>
          <w:ilvl w:val="0"/>
          <w:numId w:val="1003"/>
        </w:numPr>
        <w:pStyle w:val="Compact"/>
      </w:pPr>
      <w:r>
        <w:t xml:space="preserve">Specialized in International Trade Law and Public Administration, with a focus on Japan’s customs policies and their global implications.</w:t>
      </w:r>
    </w:p>
    <w:p>
      <w:pPr>
        <w:numPr>
          <w:ilvl w:val="0"/>
          <w:numId w:val="1003"/>
        </w:numPr>
        <w:pStyle w:val="Compact"/>
      </w:pPr>
      <w:r>
        <w:t xml:space="preserve">Coursera-certified in "Global Trade Compliance" (2014), enhancing understanding of international trade frameworks relevant to Tokyo’s economic landscape.</w:t>
      </w:r>
    </w:p>
    <w:bookmarkEnd w:id="25"/>
    <w:bookmarkStart w:id="26" w:name="Xc2c5902954c0b4d665e6b85901b17c6d3a88323"/>
    <w:p>
      <w:pPr>
        <w:pStyle w:val="Heading3"/>
      </w:pPr>
      <w:r>
        <w:t xml:space="preserve">Postgraduate Certificate in Customs Management</w:t>
      </w:r>
    </w:p>
    <w:p>
      <w:pPr>
        <w:pStyle w:val="FirstParagraph"/>
      </w:pPr>
      <w:r>
        <w:rPr>
          <w:bCs/>
          <w:b/>
        </w:rPr>
        <w:t xml:space="preserve">Japan Customs Academy, Tokyo</w:t>
      </w:r>
    </w:p>
    <w:p>
      <w:pPr>
        <w:pStyle w:val="BodyText"/>
      </w:pPr>
      <w:r>
        <w:rPr>
          <w:iCs/>
          <w:i/>
        </w:rPr>
        <w:t xml:space="preserve">Completed: December 2017</w:t>
      </w:r>
    </w:p>
    <w:p>
      <w:pPr>
        <w:numPr>
          <w:ilvl w:val="0"/>
          <w:numId w:val="1004"/>
        </w:numPr>
        <w:pStyle w:val="Compact"/>
      </w:pPr>
      <w:r>
        <w:t xml:space="preserve">Gained hands-on training in customs operations, including cargo inspection techniques, fraud detection, and cross-border regulatory compliance.</w:t>
      </w:r>
    </w:p>
    <w:p>
      <w:pPr>
        <w:numPr>
          <w:ilvl w:val="0"/>
          <w:numId w:val="1004"/>
        </w:numPr>
        <w:pStyle w:val="Compact"/>
      </w:pPr>
      <w:r>
        <w:t xml:space="preserve">Studied Japan’s Customs Law and its application in Tokyo’s dynamic trade environment, preparing for roles that require expertise in border security.</w:t>
      </w:r>
    </w:p>
    <w:bookmarkEnd w:id="26"/>
    <w:bookmarkEnd w:id="27"/>
    <w:bookmarkStart w:id="28" w:name="certifications-and-licenses"/>
    <w:p>
      <w:pPr>
        <w:pStyle w:val="Heading2"/>
      </w:pPr>
      <w:r>
        <w:t xml:space="preserve">Certifications and Licenses</w:t>
      </w:r>
    </w:p>
    <w:p>
      <w:pPr>
        <w:numPr>
          <w:ilvl w:val="0"/>
          <w:numId w:val="1005"/>
        </w:numPr>
        <w:pStyle w:val="Compact"/>
      </w:pPr>
      <w:r>
        <w:rPr>
          <w:bCs/>
          <w:b/>
        </w:rPr>
        <w:t xml:space="preserve">Japan Customs Officer Certification</w:t>
      </w:r>
      <w:r>
        <w:t xml:space="preserve"> </w:t>
      </w:r>
      <w:r>
        <w:t xml:space="preserve">– Issued by the Japan Customs Agency (2018)</w:t>
      </w:r>
    </w:p>
    <w:p>
      <w:pPr>
        <w:numPr>
          <w:ilvl w:val="0"/>
          <w:numId w:val="1005"/>
        </w:numPr>
        <w:pStyle w:val="Compact"/>
      </w:pPr>
      <w:r>
        <w:rPr>
          <w:bCs/>
          <w:b/>
        </w:rPr>
        <w:t xml:space="preserve">International Trade Compliance Specialist (ITCS)</w:t>
      </w:r>
      <w:r>
        <w:t xml:space="preserve"> </w:t>
      </w:r>
      <w:r>
        <w:t xml:space="preserve">– Certified by the World Customs Organization (WCO) in 2020</w:t>
      </w:r>
    </w:p>
    <w:p>
      <w:pPr>
        <w:numPr>
          <w:ilvl w:val="0"/>
          <w:numId w:val="1005"/>
        </w:numPr>
        <w:pStyle w:val="Compact"/>
      </w:pPr>
      <w:r>
        <w:rPr>
          <w:bCs/>
          <w:b/>
        </w:rPr>
        <w:t xml:space="preserve">Cargo Security Awareness Training</w:t>
      </w:r>
      <w:r>
        <w:t xml:space="preserve"> </w:t>
      </w:r>
      <w:r>
        <w:t xml:space="preserve">– Completed through the Tokyo Port Authority’s mandatory safety programs.</w:t>
      </w:r>
    </w:p>
    <w:bookmarkEnd w:id="28"/>
    <w:bookmarkStart w:id="29" w:name="skills"/>
    <w:p>
      <w:pPr>
        <w:pStyle w:val="Heading2"/>
      </w:pPr>
      <w:r>
        <w:t xml:space="preserve">Skills</w:t>
      </w:r>
    </w:p>
    <w:p>
      <w:pPr>
        <w:numPr>
          <w:ilvl w:val="0"/>
          <w:numId w:val="1006"/>
        </w:numPr>
        <w:pStyle w:val="Compact"/>
      </w:pPr>
      <w:r>
        <w:rPr>
          <w:bCs/>
          <w:b/>
        </w:rPr>
        <w:t xml:space="preserve">Customs Compliance:</w:t>
      </w:r>
      <w:r>
        <w:t xml:space="preserve"> </w:t>
      </w:r>
      <w:r>
        <w:t xml:space="preserve">Expertise in Japan’s Customs Law, Tariff Act, and international trade agreements (e.g., CPTPP, RCEP) applicable to Tokyo’s commerce.</w:t>
      </w:r>
    </w:p>
    <w:p>
      <w:pPr>
        <w:numPr>
          <w:ilvl w:val="0"/>
          <w:numId w:val="1006"/>
        </w:numPr>
        <w:pStyle w:val="Compact"/>
      </w:pPr>
      <w:r>
        <w:rPr>
          <w:bCs/>
          <w:b/>
        </w:rPr>
        <w:t xml:space="preserve">Risk Assessment:</w:t>
      </w:r>
      <w:r>
        <w:t xml:space="preserve"> </w:t>
      </w:r>
      <w:r>
        <w:t xml:space="preserve">Proficient in identifying and mitigating risks associated with import/export activities in Tokyo’s port and airport facilities.</w:t>
      </w:r>
    </w:p>
    <w:p>
      <w:pPr>
        <w:numPr>
          <w:ilvl w:val="0"/>
          <w:numId w:val="1006"/>
        </w:numPr>
        <w:pStyle w:val="Compact"/>
      </w:pPr>
      <w:r>
        <w:rPr>
          <w:bCs/>
          <w:b/>
        </w:rPr>
        <w:t xml:space="preserve">Language Skills:</w:t>
      </w:r>
      <w:r>
        <w:t xml:space="preserve"> </w:t>
      </w:r>
      <w:r>
        <w:t xml:space="preserve">Fluent in Japanese (N1 level), English (fluent), and basic proficiency in Mandarin for cross-border communication.</w:t>
      </w:r>
    </w:p>
    <w:p>
      <w:pPr>
        <w:numPr>
          <w:ilvl w:val="0"/>
          <w:numId w:val="1006"/>
        </w:numPr>
        <w:pStyle w:val="Compact"/>
      </w:pPr>
      <w:r>
        <w:rPr>
          <w:bCs/>
          <w:b/>
        </w:rPr>
        <w:t xml:space="preserve">Technical Proficiency:</w:t>
      </w:r>
      <w:r>
        <w:t xml:space="preserve"> </w:t>
      </w:r>
      <w:r>
        <w:t xml:space="preserve">Skilled in using customs management systems, data analysis tools, and digital documentation platforms required by Japan Tokyo’s customs authorities.</w:t>
      </w:r>
    </w:p>
    <w:p>
      <w:pPr>
        <w:numPr>
          <w:ilvl w:val="0"/>
          <w:numId w:val="1006"/>
        </w:numPr>
        <w:pStyle w:val="Compact"/>
      </w:pPr>
      <w:r>
        <w:rPr>
          <w:bCs/>
          <w:b/>
        </w:rPr>
        <w:t xml:space="preserve">Interpersonal Skills:</w:t>
      </w:r>
      <w:r>
        <w:t xml:space="preserve"> </w:t>
      </w:r>
      <w:r>
        <w:t xml:space="preserve">Strong communication and negotiation abilities to interact with stakeholders in Tokyo’s diverse business community.</w:t>
      </w:r>
    </w:p>
    <w:bookmarkEnd w:id="29"/>
    <w:bookmarkStart w:id="30" w:name="language-proficiency"/>
    <w:p>
      <w:pPr>
        <w:pStyle w:val="Heading2"/>
      </w:pPr>
      <w:r>
        <w:t xml:space="preserve">Language Proficiency</w:t>
      </w:r>
    </w:p>
    <w:p>
      <w:pPr>
        <w:numPr>
          <w:ilvl w:val="0"/>
          <w:numId w:val="1007"/>
        </w:numPr>
        <w:pStyle w:val="Compact"/>
      </w:pPr>
      <w:r>
        <w:rPr>
          <w:bCs/>
          <w:b/>
        </w:rPr>
        <w:t xml:space="preserve">Japanese:</w:t>
      </w:r>
      <w:r>
        <w:t xml:space="preserve"> </w:t>
      </w:r>
      <w:r>
        <w:t xml:space="preserve">Native proficiency (N1 certification)</w:t>
      </w:r>
    </w:p>
    <w:p>
      <w:pPr>
        <w:numPr>
          <w:ilvl w:val="0"/>
          <w:numId w:val="1007"/>
        </w:numPr>
        <w:pStyle w:val="Compact"/>
      </w:pPr>
      <w:r>
        <w:rPr>
          <w:bCs/>
          <w:b/>
        </w:rPr>
        <w:t xml:space="preserve">English:</w:t>
      </w:r>
      <w:r>
        <w:t xml:space="preserve"> </w:t>
      </w:r>
      <w:r>
        <w:t xml:space="preserve">Fluent (TOEFL iBT 105+)</w:t>
      </w:r>
    </w:p>
    <w:p>
      <w:pPr>
        <w:numPr>
          <w:ilvl w:val="0"/>
          <w:numId w:val="1007"/>
        </w:numPr>
        <w:pStyle w:val="Compact"/>
      </w:pPr>
      <w:r>
        <w:rPr>
          <w:bCs/>
          <w:b/>
        </w:rPr>
        <w:t xml:space="preserve">Mandarin Chinese:</w:t>
      </w:r>
      <w:r>
        <w:t xml:space="preserve"> </w:t>
      </w:r>
      <w:r>
        <w:t xml:space="preserve">Basic conversational skills</w:t>
      </w:r>
    </w:p>
    <w:bookmarkEnd w:id="30"/>
    <w:bookmarkStart w:id="31" w:name="additional-information"/>
    <w:p>
      <w:pPr>
        <w:pStyle w:val="Heading2"/>
      </w:pPr>
      <w:r>
        <w:t xml:space="preserve">Additional Information</w:t>
      </w:r>
    </w:p>
    <w:p>
      <w:pPr>
        <w:numPr>
          <w:ilvl w:val="0"/>
          <w:numId w:val="1008"/>
        </w:numPr>
        <w:pStyle w:val="Compact"/>
      </w:pPr>
      <w:r>
        <w:rPr>
          <w:bCs/>
          <w:b/>
        </w:rPr>
        <w:t xml:space="preserve">Professional Memberships:</w:t>
      </w:r>
      <w:r>
        <w:t xml:space="preserve"> </w:t>
      </w:r>
      <w:r>
        <w:t xml:space="preserve">Member of the Japan Customs Association (JCA) and the International Chamber of Commerce (ICC), active in Tokyo’s trade policy discussions.</w:t>
      </w:r>
    </w:p>
    <w:p>
      <w:pPr>
        <w:numPr>
          <w:ilvl w:val="0"/>
          <w:numId w:val="1008"/>
        </w:numPr>
        <w:pStyle w:val="Compact"/>
      </w:pPr>
      <w:r>
        <w:rPr>
          <w:bCs/>
          <w:b/>
        </w:rPr>
        <w:t xml:space="preserve">Volunteer Work:</w:t>
      </w:r>
      <w:r>
        <w:t xml:space="preserve"> </w:t>
      </w:r>
      <w:r>
        <w:t xml:space="preserve">Participated in community initiatives to educate small businesses in Tokyo on customs compliance and export strategies.</w:t>
      </w:r>
    </w:p>
    <w:p>
      <w:pPr>
        <w:numPr>
          <w:ilvl w:val="0"/>
          <w:numId w:val="1008"/>
        </w:numPr>
        <w:pStyle w:val="Compact"/>
      </w:pPr>
      <w:r>
        <w:rPr>
          <w:bCs/>
          <w:b/>
        </w:rPr>
        <w:t xml:space="preserve">Training Contributions:</w:t>
      </w:r>
      <w:r>
        <w:t xml:space="preserve"> </w:t>
      </w:r>
      <w:r>
        <w:t xml:space="preserve">Delivered workshops on Japan’s customs procedures for international logistics firms based in Tokyo.</w:t>
      </w:r>
    </w:p>
    <w:bookmarkEnd w:id="31"/>
    <w:bookmarkStart w:id="32" w:name="references"/>
    <w:p>
      <w:pPr>
        <w:pStyle w:val="Heading2"/>
      </w:pPr>
      <w:r>
        <w:t xml:space="preserve">References</w:t>
      </w:r>
    </w:p>
    <w:p>
      <w:pPr>
        <w:pStyle w:val="FirstParagraph"/>
      </w:pPr>
      <w:r>
        <w:t xml:space="preserve">Available upon request. References include former supervisors from the Tokyo Port Customs Office and colleagues within Japan’s Ministry of Finance.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in Japan Tokyo</dc:title>
  <dc:creator/>
  <dc:language>en</dc:language>
  <cp:keywords/>
  <dcterms:created xsi:type="dcterms:W3CDTF">2025-12-05T01:59:12Z</dcterms:created>
  <dcterms:modified xsi:type="dcterms:W3CDTF">2025-12-05T01:59:12Z</dcterms:modified>
</cp:coreProperties>
</file>

<file path=docProps/custom.xml><?xml version="1.0" encoding="utf-8"?>
<Properties xmlns="http://schemas.openxmlformats.org/officeDocument/2006/custom-properties" xmlns:vt="http://schemas.openxmlformats.org/officeDocument/2006/docPropsVTypes"/>
</file>