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Customs</w:t>
      </w:r>
      <w:r>
        <w:t xml:space="preserve"> </w:t>
      </w:r>
      <w:r>
        <w:t xml:space="preserve">Officer,</w:t>
      </w:r>
      <w:r>
        <w:t xml:space="preserve"> </w:t>
      </w:r>
      <w:r>
        <w:t xml:space="preserve">Kenya</w:t>
      </w:r>
      <w:r>
        <w:t xml:space="preserve"> </w:t>
      </w:r>
      <w:r>
        <w:t xml:space="preserve">Nairobi</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A. Mwangi</w:t>
      </w:r>
      <w:r>
        <w:br/>
      </w:r>
      <w:r>
        <w:rPr>
          <w:bCs/>
          <w:b/>
        </w:rPr>
        <w:t xml:space="preserve">Address:</w:t>
      </w:r>
      <w:r>
        <w:t xml:space="preserve"> </w:t>
      </w:r>
      <w:r>
        <w:t xml:space="preserve">Nairobi, Kenya</w:t>
      </w:r>
      <w:r>
        <w:br/>
      </w:r>
      <w:r>
        <w:rPr>
          <w:bCs/>
          <w:b/>
        </w:rPr>
        <w:t xml:space="preserve">Email:</w:t>
      </w:r>
      <w:r>
        <w:t xml:space="preserve"> </w:t>
      </w:r>
      <w:r>
        <w:t xml:space="preserve">john.mwangi@example.com</w:t>
      </w:r>
      <w:r>
        <w:br/>
      </w:r>
      <w:r>
        <w:rPr>
          <w:bCs/>
          <w:b/>
        </w:rPr>
        <w:t xml:space="preserve">Phone:</w:t>
      </w:r>
      <w:r>
        <w:t xml:space="preserve"> </w:t>
      </w:r>
      <w:r>
        <w:t xml:space="preserve">+254 712 345 678</w:t>
      </w:r>
    </w:p>
    <w:bookmarkEnd w:id="20"/>
    <w:bookmarkStart w:id="21" w:name="professional-summary"/>
    <w:p>
      <w:pPr>
        <w:pStyle w:val="Heading2"/>
      </w:pPr>
      <w:r>
        <w:t xml:space="preserve">Professional Summary</w:t>
      </w:r>
    </w:p>
    <w:p>
      <w:pPr>
        <w:pStyle w:val="FirstParagraph"/>
      </w:pPr>
      <w:r>
        <w:t xml:space="preserve">A dedicated and experienced Customs Officer with over a decade of service in Kenya, specializing in border control, cargo inspection, and revenue collection. Proven expertise in ensuring compliance with Kenyan customs regulations and international trade laws. Committed to safeguarding national security while facilitating legitimate trade through efficient operations at key entry points across Nairobi and beyond. A strong advocate for transparency, integrity, and innovation in customs practices within Kenya's dynamic economic landscape.</w:t>
      </w:r>
    </w:p>
    <w:bookmarkEnd w:id="21"/>
    <w:bookmarkStart w:id="22" w:name="education"/>
    <w:p>
      <w:pPr>
        <w:pStyle w:val="Heading2"/>
      </w:pPr>
      <w:r>
        <w:t xml:space="preserve">Education</w:t>
      </w:r>
    </w:p>
    <w:p>
      <w:pPr>
        <w:numPr>
          <w:ilvl w:val="0"/>
          <w:numId w:val="1001"/>
        </w:numPr>
        <w:pStyle w:val="Compact"/>
      </w:pPr>
      <w:r>
        <w:rPr>
          <w:bCs/>
          <w:b/>
        </w:rPr>
        <w:t xml:space="preserve">Bachelor of Arts in Public Administration</w:t>
      </w:r>
      <w:r>
        <w:t xml:space="preserve">, Kenyatta University, Nairobi (2008–2011)</w:t>
      </w:r>
    </w:p>
    <w:p>
      <w:pPr>
        <w:numPr>
          <w:ilvl w:val="0"/>
          <w:numId w:val="1001"/>
        </w:numPr>
        <w:pStyle w:val="Compact"/>
      </w:pPr>
      <w:r>
        <w:rPr>
          <w:bCs/>
          <w:b/>
        </w:rPr>
        <w:t xml:space="preserve">Diploma in Customs Management</w:t>
      </w:r>
      <w:r>
        <w:t xml:space="preserve">, Kenya Revenue Authority (KRA) Training Institute, Nairobi (2012)</w:t>
      </w:r>
    </w:p>
    <w:p>
      <w:pPr>
        <w:numPr>
          <w:ilvl w:val="0"/>
          <w:numId w:val="1001"/>
        </w:numPr>
        <w:pStyle w:val="Compact"/>
      </w:pPr>
      <w:r>
        <w:rPr>
          <w:bCs/>
          <w:b/>
        </w:rPr>
        <w:t xml:space="preserve">Advanced Certification in International Trade Compliance</w:t>
      </w:r>
      <w:r>
        <w:t xml:space="preserve">, World Customs Organization (WCO), Geneva (2015)</w:t>
      </w:r>
    </w:p>
    <w:bookmarkEnd w:id="22"/>
    <w:bookmarkStart w:id="26" w:name="work-experience"/>
    <w:p>
      <w:pPr>
        <w:pStyle w:val="Heading2"/>
      </w:pPr>
      <w:r>
        <w:t xml:space="preserve">Work Experience</w:t>
      </w:r>
    </w:p>
    <w:bookmarkStart w:id="23" w:name="customs-officer"/>
    <w:p>
      <w:pPr>
        <w:pStyle w:val="Heading3"/>
      </w:pPr>
      <w:r>
        <w:rPr>
          <w:bCs/>
          <w:b/>
        </w:rPr>
        <w:t xml:space="preserve">Customs Officer</w:t>
      </w:r>
    </w:p>
    <w:p>
      <w:pPr>
        <w:pStyle w:val="FirstParagraph"/>
      </w:pPr>
      <w:r>
        <w:rPr>
          <w:iCs/>
          <w:i/>
        </w:rPr>
        <w:t xml:space="preserve">Kenyatta International Convention Centre (KICC) Customs Office, Nairobi, Kenya</w:t>
      </w:r>
      <w:r>
        <w:t xml:space="preserve"> </w:t>
      </w:r>
      <w:r>
        <w:t xml:space="preserve">| January 2018 – Present</w:t>
      </w:r>
    </w:p>
    <w:p>
      <w:pPr>
        <w:numPr>
          <w:ilvl w:val="0"/>
          <w:numId w:val="1002"/>
        </w:numPr>
        <w:pStyle w:val="Compact"/>
      </w:pPr>
      <w:r>
        <w:t xml:space="preserve">Supervise and manage daily customs operations at KICC, ensuring compliance with Kenyan customs laws and international trade protocols.</w:t>
      </w:r>
    </w:p>
    <w:p>
      <w:pPr>
        <w:numPr>
          <w:ilvl w:val="0"/>
          <w:numId w:val="1002"/>
        </w:numPr>
        <w:pStyle w:val="Compact"/>
      </w:pPr>
      <w:r>
        <w:t xml:space="preserve">Conduct thorough inspections of cargo, documents, and vehicles entering or exiting Kenya through Nairobi's key ports of entry.</w:t>
      </w:r>
    </w:p>
    <w:p>
      <w:pPr>
        <w:numPr>
          <w:ilvl w:val="0"/>
          <w:numId w:val="1002"/>
        </w:numPr>
        <w:pStyle w:val="Compact"/>
      </w:pPr>
      <w:r>
        <w:t xml:space="preserve">Collaborate with local law enforcement agencies to detect and prevent smuggling, tax evasion, and other illicit activities at Nairobi's border points.</w:t>
      </w:r>
    </w:p>
    <w:p>
      <w:pPr>
        <w:numPr>
          <w:ilvl w:val="0"/>
          <w:numId w:val="1002"/>
        </w:numPr>
        <w:pStyle w:val="Compact"/>
      </w:pPr>
      <w:r>
        <w:t xml:space="preserve">Provide guidance to importers/exporters on customs procedures, documentation requirements, and tariff classifications specific to Nairobi's economic zones.</w:t>
      </w:r>
    </w:p>
    <w:p>
      <w:pPr>
        <w:numPr>
          <w:ilvl w:val="0"/>
          <w:numId w:val="1002"/>
        </w:numPr>
        <w:pStyle w:val="Compact"/>
      </w:pPr>
      <w:r>
        <w:t xml:space="preserve">Utilize advanced customs management systems (CMS) to process declarations, track shipments, and generate revenue reports for the Kenya Revenue Authority (KRA).</w:t>
      </w:r>
    </w:p>
    <w:bookmarkEnd w:id="23"/>
    <w:bookmarkStart w:id="24" w:name="senior-customs-inspector"/>
    <w:p>
      <w:pPr>
        <w:pStyle w:val="Heading3"/>
      </w:pPr>
      <w:r>
        <w:rPr>
          <w:bCs/>
          <w:b/>
        </w:rPr>
        <w:t xml:space="preserve">Senior Customs Inspector</w:t>
      </w:r>
    </w:p>
    <w:p>
      <w:pPr>
        <w:pStyle w:val="FirstParagraph"/>
      </w:pPr>
      <w:r>
        <w:rPr>
          <w:iCs/>
          <w:i/>
        </w:rPr>
        <w:t xml:space="preserve">Mombasa Port Customs Office, Kenya</w:t>
      </w:r>
      <w:r>
        <w:t xml:space="preserve"> </w:t>
      </w:r>
      <w:r>
        <w:t xml:space="preserve">| June 2014 – December 2017</w:t>
      </w:r>
    </w:p>
    <w:p>
      <w:pPr>
        <w:numPr>
          <w:ilvl w:val="0"/>
          <w:numId w:val="1003"/>
        </w:numPr>
        <w:pStyle w:val="Compact"/>
      </w:pPr>
      <w:r>
        <w:t xml:space="preserve">Lead a team of inspectors in monitoring and inspecting high-volume cargo at Mombasa Port, a critical gateway for trade into Nairobi and the East African region.</w:t>
      </w:r>
    </w:p>
    <w:p>
      <w:pPr>
        <w:numPr>
          <w:ilvl w:val="0"/>
          <w:numId w:val="1003"/>
        </w:numPr>
        <w:pStyle w:val="Compact"/>
      </w:pPr>
      <w:r>
        <w:t xml:space="preserve">Implement risk assessment strategies to prioritize inspections of high-risk shipments, reducing delays for legitimate traders while enhancing revenue collection.</w:t>
      </w:r>
    </w:p>
    <w:p>
      <w:pPr>
        <w:numPr>
          <w:ilvl w:val="0"/>
          <w:numId w:val="1003"/>
        </w:numPr>
        <w:pStyle w:val="Compact"/>
      </w:pPr>
      <w:r>
        <w:t xml:space="preserve">Train junior officers on KRA’s compliance protocols, ensuring adherence to Kenya's customs regulations and international standards like the World Trade Organization (WTO) rules.</w:t>
      </w:r>
    </w:p>
    <w:p>
      <w:pPr>
        <w:numPr>
          <w:ilvl w:val="0"/>
          <w:numId w:val="1003"/>
        </w:numPr>
        <w:pStyle w:val="Compact"/>
      </w:pPr>
      <w:r>
        <w:t xml:space="preserve">Coordinate with the Kenya Ports Authority (KPA) and other stakeholders to streamline processes at Nairobi’s border posts, improving efficiency and reducing corruption risks.</w:t>
      </w:r>
    </w:p>
    <w:p>
      <w:pPr>
        <w:numPr>
          <w:ilvl w:val="0"/>
          <w:numId w:val="1003"/>
        </w:numPr>
        <w:pStyle w:val="Compact"/>
      </w:pPr>
      <w:r>
        <w:t xml:space="preserve">Contribute to policy reviews for customs operations in Nairobi, advocating for digitalization initiatives such as e-Customs platforms to modernize procedures.</w:t>
      </w:r>
    </w:p>
    <w:bookmarkEnd w:id="24"/>
    <w:bookmarkStart w:id="25" w:name="junior-customs-officer"/>
    <w:p>
      <w:pPr>
        <w:pStyle w:val="Heading3"/>
      </w:pPr>
      <w:r>
        <w:rPr>
          <w:bCs/>
          <w:b/>
        </w:rPr>
        <w:t xml:space="preserve">Junior Customs Officer</w:t>
      </w:r>
    </w:p>
    <w:p>
      <w:pPr>
        <w:pStyle w:val="FirstParagraph"/>
      </w:pPr>
      <w:r>
        <w:rPr>
          <w:iCs/>
          <w:i/>
        </w:rPr>
        <w:t xml:space="preserve">Nairobi City Port Customs Office, Kenya</w:t>
      </w:r>
      <w:r>
        <w:t xml:space="preserve"> </w:t>
      </w:r>
      <w:r>
        <w:t xml:space="preserve">| July 2011 – May 2014</w:t>
      </w:r>
    </w:p>
    <w:p>
      <w:pPr>
        <w:numPr>
          <w:ilvl w:val="0"/>
          <w:numId w:val="1004"/>
        </w:numPr>
        <w:pStyle w:val="Compact"/>
      </w:pPr>
      <w:r>
        <w:t xml:space="preserve">Assisted in processing customs declarations for goods entering Nairobi, ensuring accurate classification and valuation under Kenyan tariff laws.</w:t>
      </w:r>
    </w:p>
    <w:p>
      <w:pPr>
        <w:numPr>
          <w:ilvl w:val="0"/>
          <w:numId w:val="1004"/>
        </w:numPr>
        <w:pStyle w:val="Compact"/>
      </w:pPr>
      <w:r>
        <w:t xml:space="preserve">Conducted initial inspections of documents and cargo, identifying discrepancies that required further investigation by senior officers.</w:t>
      </w:r>
    </w:p>
    <w:p>
      <w:pPr>
        <w:numPr>
          <w:ilvl w:val="0"/>
          <w:numId w:val="1004"/>
        </w:numPr>
        <w:pStyle w:val="Compact"/>
      </w:pPr>
      <w:r>
        <w:t xml:space="preserve">Supported the development of training materials for new recruits, focusing on Nairobi’s unique customs challenges such as cross-border trade with neighboring countries.</w:t>
      </w:r>
    </w:p>
    <w:p>
      <w:pPr>
        <w:numPr>
          <w:ilvl w:val="0"/>
          <w:numId w:val="1004"/>
        </w:numPr>
        <w:pStyle w:val="Compact"/>
      </w:pPr>
      <w:r>
        <w:t xml:space="preserve">Maintained accurate records of all customs transactions and reported findings to higher authorities in compliance with KRA guidelines.</w:t>
      </w:r>
    </w:p>
    <w:bookmarkEnd w:id="25"/>
    <w:bookmarkEnd w:id="26"/>
    <w:bookmarkStart w:id="27" w:name="skills"/>
    <w:p>
      <w:pPr>
        <w:pStyle w:val="Heading2"/>
      </w:pPr>
      <w:r>
        <w:t xml:space="preserve">Skills</w:t>
      </w:r>
    </w:p>
    <w:p>
      <w:pPr>
        <w:numPr>
          <w:ilvl w:val="0"/>
          <w:numId w:val="1005"/>
        </w:numPr>
        <w:pStyle w:val="Compact"/>
      </w:pPr>
      <w:r>
        <w:t xml:space="preserve">Expertise in Kenya’s Customs Act (2016) and related regulations, including tax exemptions for Nairobi-based businesses.</w:t>
      </w:r>
    </w:p>
    <w:p>
      <w:pPr>
        <w:numPr>
          <w:ilvl w:val="0"/>
          <w:numId w:val="1005"/>
        </w:numPr>
        <w:pStyle w:val="Compact"/>
      </w:pPr>
      <w:r>
        <w:t xml:space="preserve">Proficient in using customs management systems (e.g., KRA’s e-Customs) to process declarations and generate revenue reports.</w:t>
      </w:r>
    </w:p>
    <w:p>
      <w:pPr>
        <w:numPr>
          <w:ilvl w:val="0"/>
          <w:numId w:val="1005"/>
        </w:numPr>
        <w:pStyle w:val="Compact"/>
      </w:pPr>
      <w:r>
        <w:t xml:space="preserve">Strong analytical skills for identifying irregularities in trade documentation, particularly at Nairobi’s busy entry points.</w:t>
      </w:r>
    </w:p>
    <w:p>
      <w:pPr>
        <w:numPr>
          <w:ilvl w:val="0"/>
          <w:numId w:val="1005"/>
        </w:numPr>
        <w:pStyle w:val="Compact"/>
      </w:pPr>
      <w:r>
        <w:t xml:space="preserve">Excellent communication and negotiation abilities, essential for interacting with traders, law enforcement, and international partners in Nairobi.</w:t>
      </w:r>
    </w:p>
    <w:p>
      <w:pPr>
        <w:numPr>
          <w:ilvl w:val="0"/>
          <w:numId w:val="1005"/>
        </w:numPr>
        <w:pStyle w:val="Compact"/>
      </w:pPr>
      <w:r>
        <w:t xml:space="preserve">Familiarity with international trade agreements (e.g., East African Community (EAC) protocols) affecting customs operations in Kenya.</w:t>
      </w:r>
    </w:p>
    <w:bookmarkEnd w:id="27"/>
    <w:bookmarkStart w:id="28" w:name="certifications"/>
    <w:p>
      <w:pPr>
        <w:pStyle w:val="Heading2"/>
      </w:pPr>
      <w:r>
        <w:t xml:space="preserve">Certifications</w:t>
      </w:r>
    </w:p>
    <w:p>
      <w:pPr>
        <w:numPr>
          <w:ilvl w:val="0"/>
          <w:numId w:val="1006"/>
        </w:numPr>
        <w:pStyle w:val="Compact"/>
      </w:pPr>
      <w:r>
        <w:rPr>
          <w:bCs/>
          <w:b/>
        </w:rPr>
        <w:t xml:space="preserve">Customs Compliance Certificate</w:t>
      </w:r>
      <w:r>
        <w:t xml:space="preserve">, Kenya Revenue Authority (KRA), 2013</w:t>
      </w:r>
    </w:p>
    <w:p>
      <w:pPr>
        <w:numPr>
          <w:ilvl w:val="0"/>
          <w:numId w:val="1006"/>
        </w:numPr>
        <w:pStyle w:val="Compact"/>
      </w:pPr>
      <w:r>
        <w:rPr>
          <w:bCs/>
          <w:b/>
        </w:rPr>
        <w:t xml:space="preserve">Anti-Smuggling and Law Enforcement Training</w:t>
      </w:r>
      <w:r>
        <w:t xml:space="preserve">, African Union Customs Academy, 2016</w:t>
      </w:r>
    </w:p>
    <w:p>
      <w:pPr>
        <w:numPr>
          <w:ilvl w:val="0"/>
          <w:numId w:val="1006"/>
        </w:numPr>
        <w:pStyle w:val="Compact"/>
      </w:pPr>
      <w:r>
        <w:rPr>
          <w:bCs/>
          <w:b/>
        </w:rPr>
        <w:t xml:space="preserve">Information Technology for Customs Operations</w:t>
      </w:r>
      <w:r>
        <w:t xml:space="preserve">, World Bank, 2019</w:t>
      </w:r>
    </w:p>
    <w:bookmarkEnd w:id="28"/>
    <w:bookmarkStart w:id="29" w:name="professional-affiliations"/>
    <w:p>
      <w:pPr>
        <w:pStyle w:val="Heading2"/>
      </w:pPr>
      <w:r>
        <w:t xml:space="preserve">Professional Affiliations</w:t>
      </w:r>
    </w:p>
    <w:p>
      <w:pPr>
        <w:numPr>
          <w:ilvl w:val="0"/>
          <w:numId w:val="1007"/>
        </w:numPr>
        <w:pStyle w:val="Compact"/>
      </w:pPr>
      <w:r>
        <w:t xml:space="preserve">Member, Kenya Association of Customs Officers (KACO)</w:t>
      </w:r>
    </w:p>
    <w:p>
      <w:pPr>
        <w:numPr>
          <w:ilvl w:val="0"/>
          <w:numId w:val="1007"/>
        </w:numPr>
        <w:pStyle w:val="Compact"/>
      </w:pPr>
      <w:r>
        <w:t xml:space="preserve">Active participant in KRA’s Nairobi Regional Training Programs</w:t>
      </w:r>
    </w:p>
    <w:p>
      <w:pPr>
        <w:numPr>
          <w:ilvl w:val="0"/>
          <w:numId w:val="1007"/>
        </w:numPr>
        <w:pStyle w:val="Compact"/>
      </w:pPr>
      <w:r>
        <w:t xml:space="preserve">Collaborator with the East African Revenue Authority Network (EARAN) on cross-border customs initiatives</w:t>
      </w:r>
    </w:p>
    <w:bookmarkEnd w:id="29"/>
    <w:bookmarkStart w:id="30" w:name="languages"/>
    <w:p>
      <w:pPr>
        <w:pStyle w:val="Heading2"/>
      </w:pPr>
      <w:r>
        <w:t xml:space="preserve">Languages</w:t>
      </w:r>
    </w:p>
    <w:p>
      <w:pPr>
        <w:numPr>
          <w:ilvl w:val="0"/>
          <w:numId w:val="1008"/>
        </w:numPr>
        <w:pStyle w:val="Compact"/>
      </w:pPr>
      <w:r>
        <w:t xml:space="preserve">English (fluent)</w:t>
      </w:r>
    </w:p>
    <w:p>
      <w:pPr>
        <w:numPr>
          <w:ilvl w:val="0"/>
          <w:numId w:val="1008"/>
        </w:numPr>
        <w:pStyle w:val="Compact"/>
      </w:pPr>
      <w:r>
        <w:t xml:space="preserve">Swahili (fluent)</w:t>
      </w:r>
    </w:p>
    <w:p>
      <w:pPr>
        <w:numPr>
          <w:ilvl w:val="0"/>
          <w:numId w:val="1008"/>
        </w:numPr>
        <w:pStyle w:val="Compact"/>
      </w:pPr>
      <w:r>
        <w:t xml:space="preserve">Kikuyu (proficient)</w:t>
      </w:r>
    </w:p>
    <w:bookmarkEnd w:id="30"/>
    <w:bookmarkStart w:id="31" w:name="references"/>
    <w:p>
      <w:pPr>
        <w:pStyle w:val="Heading2"/>
      </w:pPr>
      <w:r>
        <w:t xml:space="preserve">References</w:t>
      </w:r>
    </w:p>
    <w:p>
      <w:pPr>
        <w:pStyle w:val="FirstParagraph"/>
      </w:pPr>
      <w:r>
        <w:t xml:space="preserve">Available upon request. References include senior officers from the Kenya Revenue Authority, customs officials at Nairobi’s major ports, and industry partners engaged in trade with Kenya.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Customs Officer, Kenya Nairobi</dc:title>
  <dc:creator/>
  <cp:keywords/>
  <dcterms:created xsi:type="dcterms:W3CDTF">2026-07-28T16:45:11Z</dcterms:created>
  <dcterms:modified xsi:type="dcterms:W3CDTF">2026-07-28T16:45:11Z</dcterms:modified>
</cp:coreProperties>
</file>

<file path=docProps/custom.xml><?xml version="1.0" encoding="utf-8"?>
<Properties xmlns="http://schemas.openxmlformats.org/officeDocument/2006/custom-properties" xmlns:vt="http://schemas.openxmlformats.org/officeDocument/2006/docPropsVTypes"/>
</file>