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32" w:name="customs-officer-kuwait-city-kuwait"/>
    <w:p>
      <w:pPr>
        <w:pStyle w:val="Heading2"/>
      </w:pPr>
      <w:r>
        <w:t xml:space="preserve">Customs Officer | Kuwait City, Kuwait</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+965 [Your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experienced Customs Officer with a proven track record in enforcing customs regulations, ensuring compliance with international trade laws, and safeguarding national security. With [X years] of expertise in customs operations, I have consistently contributed to the efficient management of imports and exports in Kuwait City. My career is anchored in upholding the integrity of Kuwait’s customs framework while fostering transparency and efficiency in cross-border trade activities.</w:t>
      </w:r>
    </w:p>
    <w:p>
      <w:pPr>
        <w:pStyle w:val="BodyText"/>
      </w:pPr>
      <w:r>
        <w:t xml:space="preserve">Proficient in analyzing cargo documentation, conducting inspections, and utilizing advanced technologies to detect illicit goods. Committed to aligning operations with the strategic goals of the Kuwait Customs Authority (KCA) and supporting economic growth through seamless customs procedures. A strong advocate for professional development and adherence to ethical standards in all customs-related activities.</w:t>
      </w:r>
    </w:p>
    <w:bookmarkEnd w:id="21"/>
    <w:bookmarkStart w:id="25" w:name="work-experience"/>
    <w:p>
      <w:pPr>
        <w:pStyle w:val="Heading3"/>
      </w:pPr>
      <w:r>
        <w:t xml:space="preserve">Work Experience</w:t>
      </w:r>
    </w:p>
    <w:bookmarkStart w:id="22" w:name="Xa015f9b73fc5be792c29b6ea0b94fa3a8be1e41"/>
    <w:p>
      <w:pPr>
        <w:pStyle w:val="Heading4"/>
      </w:pPr>
      <w:r>
        <w:t xml:space="preserve">Kuwait Customs Authority (KCA) – Customs Officer</w:t>
      </w:r>
    </w:p>
    <w:p>
      <w:pPr>
        <w:pStyle w:val="FirstParagraph"/>
      </w:pPr>
      <w:r>
        <w:rPr>
          <w:bCs/>
          <w:b/>
        </w:rPr>
        <w:t xml:space="preserve">Date:</w:t>
      </w:r>
      <w:r>
        <w:t xml:space="preserve"> </w:t>
      </w:r>
      <w:r>
        <w:t xml:space="preserve">[Start Date] – Present</w:t>
      </w:r>
    </w:p>
    <w:p>
      <w:pPr>
        <w:numPr>
          <w:ilvl w:val="0"/>
          <w:numId w:val="1001"/>
        </w:numPr>
        <w:pStyle w:val="Compact"/>
      </w:pPr>
      <w:r>
        <w:t xml:space="preserve">Supervised and managed the inspection of import and export cargo to ensure compliance with Kuwait's customs laws and international trade agreements.</w:t>
      </w:r>
    </w:p>
    <w:p>
      <w:pPr>
        <w:numPr>
          <w:ilvl w:val="0"/>
          <w:numId w:val="1001"/>
        </w:numPr>
        <w:pStyle w:val="Compact"/>
      </w:pPr>
      <w:r>
        <w:t xml:space="preserve">Conducted risk assessments to identify potential contraband, illegal goods, or discrepancies in documentation, contributing to a 20% reduction in smuggling incidents in [specific region/branch].</w:t>
      </w:r>
    </w:p>
    <w:p>
      <w:pPr>
        <w:numPr>
          <w:ilvl w:val="0"/>
          <w:numId w:val="1001"/>
        </w:numPr>
        <w:pStyle w:val="Compact"/>
      </w:pPr>
      <w:r>
        <w:t xml:space="preserve">Collaborated with law enforcement agencies and the General Organization for Ports and Maritime Transport (GOPMT) to streamline cargo clearance processes and reduce delays.</w:t>
      </w:r>
    </w:p>
    <w:p>
      <w:pPr>
        <w:numPr>
          <w:ilvl w:val="0"/>
          <w:numId w:val="1001"/>
        </w:numPr>
        <w:pStyle w:val="Compact"/>
      </w:pPr>
      <w:r>
        <w:t xml:space="preserve">Provided guidance to importers/exporters on customs procedures, tariff classifications, and regulatory requirements in Kuwait City.</w:t>
      </w:r>
    </w:p>
    <w:p>
      <w:pPr>
        <w:numPr>
          <w:ilvl w:val="0"/>
          <w:numId w:val="1001"/>
        </w:numPr>
        <w:pStyle w:val="Compact"/>
      </w:pPr>
      <w:r>
        <w:t xml:space="preserve">Utilized state-of-the-art customs management systems (e.g., SMART Customs) to monitor and document transactions, ensuring accuracy and transparency in operations.</w:t>
      </w:r>
    </w:p>
    <w:bookmarkEnd w:id="22"/>
    <w:bookmarkStart w:id="23" w:name="kuwait-ports-authority-customs-inspector"/>
    <w:p>
      <w:pPr>
        <w:pStyle w:val="Heading4"/>
      </w:pPr>
      <w:r>
        <w:t xml:space="preserve">Kuwait Ports Authority – Customs Inspector</w:t>
      </w:r>
    </w:p>
    <w:p>
      <w:pPr>
        <w:pStyle w:val="FirstParagraph"/>
      </w:pPr>
      <w:r>
        <w:rPr>
          <w:bCs/>
          <w:b/>
        </w:rPr>
        <w:t xml:space="preserve">Date:</w:t>
      </w:r>
      <w:r>
        <w:t xml:space="preserve"> </w:t>
      </w:r>
      <w:r>
        <w:t xml:space="preserve">[Start Date] – [End Date]</w:t>
      </w:r>
    </w:p>
    <w:p>
      <w:pPr>
        <w:numPr>
          <w:ilvl w:val="0"/>
          <w:numId w:val="1002"/>
        </w:numPr>
        <w:pStyle w:val="Compact"/>
      </w:pPr>
      <w:r>
        <w:t xml:space="preserve">Conducted routine and random inspections of cargo containers, vehicles, and passengers entering/exiting Kuwait City to prevent smuggling and ensure safety.</w:t>
      </w:r>
    </w:p>
    <w:p>
      <w:pPr>
        <w:numPr>
          <w:ilvl w:val="0"/>
          <w:numId w:val="1002"/>
        </w:numPr>
        <w:pStyle w:val="Compact"/>
      </w:pPr>
      <w:r>
        <w:t xml:space="preserve">Reviewed commercial invoices, bills of lading, and other customs documents to verify accuracy and compliance with regulations.</w:t>
      </w:r>
    </w:p>
    <w:p>
      <w:pPr>
        <w:numPr>
          <w:ilvl w:val="0"/>
          <w:numId w:val="1002"/>
        </w:numPr>
        <w:pStyle w:val="Compact"/>
      </w:pPr>
      <w:r>
        <w:t xml:space="preserve">Identified counterfeit goods and unauthorized imports, leading to the seizure of over [X] units of illicit products during [specific period].</w:t>
      </w:r>
    </w:p>
    <w:p>
      <w:pPr>
        <w:numPr>
          <w:ilvl w:val="0"/>
          <w:numId w:val="1002"/>
        </w:numPr>
        <w:pStyle w:val="Compact"/>
      </w:pPr>
      <w:r>
        <w:t xml:space="preserve">Participated in training programs on emerging trends in smuggling techniques and countermeasures, enhancing the operational capabilities of the customs team.</w:t>
      </w:r>
    </w:p>
    <w:p>
      <w:pPr>
        <w:numPr>
          <w:ilvl w:val="0"/>
          <w:numId w:val="1002"/>
        </w:numPr>
        <w:pStyle w:val="Compact"/>
      </w:pPr>
      <w:r>
        <w:t xml:space="preserve">Supported the implementation of a digital customs clearance system in Kuwait City, improving processing times by 30%.</w:t>
      </w:r>
    </w:p>
    <w:bookmarkEnd w:id="23"/>
    <w:bookmarkStart w:id="24" w:name="freelance-customs-consultant"/>
    <w:p>
      <w:pPr>
        <w:pStyle w:val="Heading4"/>
      </w:pPr>
      <w:r>
        <w:t xml:space="preserve">Freelance Customs Consultant</w:t>
      </w:r>
    </w:p>
    <w:p>
      <w:pPr>
        <w:pStyle w:val="FirstParagraph"/>
      </w:pPr>
      <w:r>
        <w:rPr>
          <w:bCs/>
          <w:b/>
        </w:rPr>
        <w:t xml:space="preserve">Date:</w:t>
      </w:r>
      <w:r>
        <w:t xml:space="preserve"> </w:t>
      </w:r>
      <w:r>
        <w:t xml:space="preserve">[Start Date] – [End Date]</w:t>
      </w:r>
    </w:p>
    <w:p>
      <w:pPr>
        <w:numPr>
          <w:ilvl w:val="0"/>
          <w:numId w:val="1003"/>
        </w:numPr>
        <w:pStyle w:val="Compact"/>
      </w:pPr>
      <w:r>
        <w:t xml:space="preserve">Advised local businesses on customs compliance, tariff classifications, and documentation requirements to avoid penalties and delays.</w:t>
      </w:r>
    </w:p>
    <w:p>
      <w:pPr>
        <w:numPr>
          <w:ilvl w:val="0"/>
          <w:numId w:val="1003"/>
        </w:numPr>
        <w:pStyle w:val="Compact"/>
      </w:pPr>
      <w:r>
        <w:t xml:space="preserve">Prepared customized training sessions for importers/exporters on Kuwait’s customs regulations and procedures in Kuwait City.</w:t>
      </w:r>
    </w:p>
    <w:p>
      <w:pPr>
        <w:numPr>
          <w:ilvl w:val="0"/>
          <w:numId w:val="1003"/>
        </w:numPr>
        <w:pStyle w:val="Compact"/>
      </w:pPr>
      <w:r>
        <w:t xml:space="preserve">Assisted in the development of internal compliance policies for multinational corporations operating in the Gulf region.</w:t>
      </w:r>
    </w:p>
    <w:bookmarkEnd w:id="24"/>
    <w:bookmarkEnd w:id="25"/>
    <w:bookmarkStart w:id="28" w:name="education"/>
    <w:p>
      <w:pPr>
        <w:pStyle w:val="Heading3"/>
      </w:pPr>
      <w:r>
        <w:t xml:space="preserve">Education</w:t>
      </w:r>
    </w:p>
    <w:bookmarkStart w:id="26" w:name="bachelor-of-arts-in-law"/>
    <w:p>
      <w:pPr>
        <w:pStyle w:val="Heading4"/>
      </w:pPr>
      <w:r>
        <w:t xml:space="preserve">Bachelor of Arts in Law</w:t>
      </w:r>
    </w:p>
    <w:p>
      <w:pPr>
        <w:pStyle w:val="FirstParagraph"/>
      </w:pPr>
      <w:r>
        <w:rPr>
          <w:bCs/>
          <w:b/>
        </w:rPr>
        <w:t xml:space="preserve">Institution:</w:t>
      </w:r>
      <w:r>
        <w:t xml:space="preserve"> </w:t>
      </w:r>
      <w:r>
        <w:t xml:space="preserve">Kuwait University, Kuwait City</w:t>
      </w:r>
    </w:p>
    <w:p>
      <w:pPr>
        <w:pStyle w:val="BodyText"/>
      </w:pPr>
      <w:r>
        <w:rPr>
          <w:bCs/>
          <w:b/>
        </w:rPr>
        <w:t xml:space="preserve">Date:</w:t>
      </w:r>
      <w:r>
        <w:t xml:space="preserve"> </w:t>
      </w:r>
      <w:r>
        <w:t xml:space="preserve">[Graduation Year]</w:t>
      </w:r>
    </w:p>
    <w:p>
      <w:pPr>
        <w:numPr>
          <w:ilvl w:val="0"/>
          <w:numId w:val="1004"/>
        </w:numPr>
        <w:pStyle w:val="Compact"/>
      </w:pPr>
      <w:r>
        <w:t xml:space="preserve">Courses focused on international trade law, customs regulations, and administrative procedures.</w:t>
      </w:r>
    </w:p>
    <w:p>
      <w:pPr>
        <w:numPr>
          <w:ilvl w:val="0"/>
          <w:numId w:val="1004"/>
        </w:numPr>
        <w:pStyle w:val="Compact"/>
      </w:pPr>
      <w:r>
        <w:t xml:space="preserve">Graduated with honors, demonstrating a strong understanding of legal frameworks relevant to customs operations.</w:t>
      </w:r>
    </w:p>
    <w:bookmarkEnd w:id="26"/>
    <w:bookmarkStart w:id="27" w:name="certificate-in-customs-management"/>
    <w:p>
      <w:pPr>
        <w:pStyle w:val="Heading4"/>
      </w:pPr>
      <w:r>
        <w:t xml:space="preserve">Certificate in Customs Management</w:t>
      </w:r>
    </w:p>
    <w:p>
      <w:pPr>
        <w:pStyle w:val="FirstParagraph"/>
      </w:pPr>
      <w:r>
        <w:rPr>
          <w:bCs/>
          <w:b/>
        </w:rPr>
        <w:t xml:space="preserve">Institution:</w:t>
      </w:r>
      <w:r>
        <w:t xml:space="preserve"> </w:t>
      </w:r>
      <w:r>
        <w:t xml:space="preserve">International Chamber of Commerce (ICC), Geneva</w:t>
      </w:r>
    </w:p>
    <w:p>
      <w:pPr>
        <w:pStyle w:val="BodyText"/>
      </w:pPr>
      <w:r>
        <w:rPr>
          <w:bCs/>
          <w:b/>
        </w:rPr>
        <w:t xml:space="preserve">Date:</w:t>
      </w:r>
      <w:r>
        <w:t xml:space="preserve"> </w:t>
      </w:r>
      <w:r>
        <w:t xml:space="preserve">[Completion Year]</w:t>
      </w:r>
    </w:p>
    <w:p>
      <w:pPr>
        <w:numPr>
          <w:ilvl w:val="0"/>
          <w:numId w:val="1005"/>
        </w:numPr>
        <w:pStyle w:val="Compact"/>
      </w:pPr>
      <w:r>
        <w:t xml:space="preserve">Certified in advanced customs procedures, risk management, and compliance strategies.</w:t>
      </w:r>
    </w:p>
    <w:p>
      <w:pPr>
        <w:numPr>
          <w:ilvl w:val="0"/>
          <w:numId w:val="1005"/>
        </w:numPr>
        <w:pStyle w:val="Compact"/>
      </w:pPr>
      <w:r>
        <w:t xml:space="preserve">Specialized in the application of World Trade Organization (WTO) guidelines to customs practices in Kuwait City.</w:t>
      </w:r>
    </w:p>
    <w:bookmarkEnd w:id="27"/>
    <w:bookmarkEnd w:id="28"/>
    <w:bookmarkStart w:id="29" w:name="skills"/>
    <w:p>
      <w:pPr>
        <w:pStyle w:val="Heading3"/>
      </w:pPr>
      <w:r>
        <w:t xml:space="preserve">Skills</w:t>
      </w:r>
    </w:p>
    <w:p>
      <w:pPr>
        <w:numPr>
          <w:ilvl w:val="0"/>
          <w:numId w:val="1006"/>
        </w:numPr>
        <w:pStyle w:val="Compact"/>
      </w:pPr>
      <w:r>
        <w:rPr>
          <w:bCs/>
          <w:b/>
        </w:rPr>
        <w:t xml:space="preserve">Customs Regulations:</w:t>
      </w:r>
      <w:r>
        <w:t xml:space="preserve"> </w:t>
      </w:r>
      <w:r>
        <w:t xml:space="preserve">In-depth knowledge of Kuwait’s customs laws, GCC trade agreements, and international trade protocols.</w:t>
      </w:r>
    </w:p>
    <w:p>
      <w:pPr>
        <w:numPr>
          <w:ilvl w:val="0"/>
          <w:numId w:val="1006"/>
        </w:numPr>
        <w:pStyle w:val="Compact"/>
      </w:pPr>
      <w:r>
        <w:rPr>
          <w:bCs/>
          <w:b/>
        </w:rPr>
        <w:t xml:space="preserve">Inspection Techniques:</w:t>
      </w:r>
      <w:r>
        <w:t xml:space="preserve"> </w:t>
      </w:r>
      <w:r>
        <w:t xml:space="preserve">Expertise in conducting physical and document inspections to detect contraband and non-compliant goods.</w:t>
      </w:r>
    </w:p>
    <w:p>
      <w:pPr>
        <w:numPr>
          <w:ilvl w:val="0"/>
          <w:numId w:val="1006"/>
        </w:numPr>
        <w:pStyle w:val="Compact"/>
      </w:pPr>
      <w:r>
        <w:rPr>
          <w:bCs/>
          <w:b/>
        </w:rPr>
        <w:t xml:space="preserve">Digital Tools:</w:t>
      </w:r>
      <w:r>
        <w:t xml:space="preserve"> </w:t>
      </w:r>
      <w:r>
        <w:t xml:space="preserve">Proficient in using customs management systems (e.g., SMART Customs) and data analysis software for tracking shipments.</w:t>
      </w:r>
    </w:p>
    <w:p>
      <w:pPr>
        <w:numPr>
          <w:ilvl w:val="0"/>
          <w:numId w:val="1006"/>
        </w:numPr>
        <w:pStyle w:val="Compact"/>
      </w:pPr>
      <w:r>
        <w:rPr>
          <w:bCs/>
          <w:b/>
        </w:rPr>
        <w:t xml:space="preserve">Communication:</w:t>
      </w:r>
      <w:r>
        <w:t xml:space="preserve"> </w:t>
      </w:r>
      <w:r>
        <w:t xml:space="preserve">Strong verbal and written communication skills to interact with stakeholders, prepare reports, and train others.</w:t>
      </w:r>
    </w:p>
    <w:p>
      <w:pPr>
        <w:numPr>
          <w:ilvl w:val="0"/>
          <w:numId w:val="1006"/>
        </w:numPr>
        <w:pStyle w:val="Compact"/>
      </w:pPr>
      <w:r>
        <w:rPr>
          <w:bCs/>
          <w:b/>
        </w:rPr>
        <w:t xml:space="preserve">Critical Thinking:</w:t>
      </w:r>
      <w:r>
        <w:t xml:space="preserve"> </w:t>
      </w:r>
      <w:r>
        <w:t xml:space="preserve">Ability to assess risks, solve complex problems, and make informed decisions in high-pressure environments.</w:t>
      </w:r>
    </w:p>
    <w:bookmarkEnd w:id="29"/>
    <w:bookmarkStart w:id="30" w:name="professional-development"/>
    <w:p>
      <w:pPr>
        <w:pStyle w:val="Heading3"/>
      </w:pPr>
      <w:r>
        <w:t xml:space="preserve">Professional Development</w:t>
      </w:r>
    </w:p>
    <w:p>
      <w:pPr>
        <w:pStyle w:val="FirstParagraph"/>
      </w:pPr>
      <w:r>
        <w:t xml:space="preserve">Continuously engaged in professional growth through workshops and seminars on:</w:t>
      </w:r>
    </w:p>
    <w:p>
      <w:pPr>
        <w:numPr>
          <w:ilvl w:val="0"/>
          <w:numId w:val="1007"/>
        </w:numPr>
        <w:pStyle w:val="Compact"/>
      </w:pPr>
      <w:r>
        <w:t xml:space="preserve">Advanced customs fraud detection techniques.</w:t>
      </w:r>
    </w:p>
    <w:p>
      <w:pPr>
        <w:numPr>
          <w:ilvl w:val="0"/>
          <w:numId w:val="1007"/>
        </w:numPr>
        <w:pStyle w:val="Compact"/>
      </w:pPr>
      <w:r>
        <w:t xml:space="preserve">E-commerce and digital trade compliance in Kuwait City.</w:t>
      </w:r>
    </w:p>
    <w:p>
      <w:pPr>
        <w:numPr>
          <w:ilvl w:val="0"/>
          <w:numId w:val="1007"/>
        </w:numPr>
        <w:pStyle w:val="Compact"/>
      </w:pPr>
      <w:r>
        <w:t xml:space="preserve">Sustainable customs practices aligned with Kuwait’s Vision 2035.</w:t>
      </w:r>
    </w:p>
    <w:bookmarkEnd w:id="30"/>
    <w:bookmarkStart w:id="31" w:name="references"/>
    <w:p>
      <w:pPr>
        <w:pStyle w:val="Heading3"/>
      </w:pPr>
      <w:r>
        <w:t xml:space="preserve">References</w:t>
      </w:r>
    </w:p>
    <w:p>
      <w:pPr>
        <w:pStyle w:val="FirstParagraph"/>
      </w:pPr>
      <w:r>
        <w:t xml:space="preserve">Available upon request. References include supervisors from the Kuwait Customs Authority and industry partners in Kuwait City.</w:t>
      </w:r>
    </w:p>
    <w:bookmarkEnd w:id="31"/>
    <w:p>
      <w:pPr>
        <w:pStyle w:val="BodyText"/>
      </w:pPr>
      <w:r>
        <w:rPr>
          <w:bCs/>
          <w:b/>
        </w:rPr>
        <w:t xml:space="preserve">Curriculum Vitae - Customs Officer</w:t>
      </w:r>
      <w:r>
        <w:t xml:space="preserve"> </w:t>
      </w:r>
      <w:r>
        <w:t xml:space="preserve">| Designed for use in Kuwait City,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2025-12-03T21:13:24Z</dcterms:created>
  <dcterms:modified xsi:type="dcterms:W3CDTF">2025-12-03T21:13:24Z</dcterms:modified>
</cp:coreProperties>
</file>

<file path=docProps/custom.xml><?xml version="1.0" encoding="utf-8"?>
<Properties xmlns="http://schemas.openxmlformats.org/officeDocument/2006/custom-properties" xmlns:vt="http://schemas.openxmlformats.org/officeDocument/2006/docPropsVTypes"/>
</file>