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Razif bin Md. Ali</w:t>
      </w:r>
      <w:r>
        <w:br/>
      </w:r>
      <w:r>
        <w:rPr>
          <w:bCs/>
          <w:b/>
        </w:rPr>
        <w:t xml:space="preserve">Email:</w:t>
      </w:r>
      <w:r>
        <w:t xml:space="preserve"> </w:t>
      </w:r>
      <w:r>
        <w:t xml:space="preserve">ahmadrazif@example.com</w:t>
      </w:r>
      <w:r>
        <w:br/>
      </w:r>
      <w:r>
        <w:rPr>
          <w:bCs/>
          <w:b/>
        </w:rPr>
        <w:t xml:space="preserve">Phone:</w:t>
      </w:r>
      <w:r>
        <w:t xml:space="preserve"> </w:t>
      </w:r>
      <w:r>
        <w:t xml:space="preserve">+60 12-345 6789</w:t>
      </w:r>
      <w:r>
        <w:br/>
      </w:r>
      <w:r>
        <w:rPr>
          <w:bCs/>
          <w:b/>
        </w:rPr>
        <w:t xml:space="preserve">Address:</w:t>
      </w:r>
      <w:r>
        <w:t xml:space="preserve"> </w:t>
      </w:r>
      <w:r>
        <w:t xml:space="preserve">No. 12, Jalan Klang Lama, 58000 Kuala Lumpur, Malaysia</w:t>
      </w:r>
    </w:p>
    <w:bookmarkEnd w:id="20"/>
    <w:bookmarkStart w:id="21" w:name="professional-summary"/>
    <w:p>
      <w:pPr>
        <w:pStyle w:val="Heading2"/>
      </w:pPr>
      <w:r>
        <w:t xml:space="preserve">Professional Summary</w:t>
      </w:r>
    </w:p>
    <w:p>
      <w:pPr>
        <w:pStyle w:val="FirstParagraph"/>
      </w:pPr>
      <w:r>
        <w:t xml:space="preserve">A highly motivated and detail-oriented Customs Officer with over seven years of experience in enforcing customs regulations and facilitating the smooth flow of international trade within Malaysia Kuala Lumpur. Proficient in inspecting cargo, verifying documentation, and ensuring compliance with local and international customs laws. A dedicated professional who thrives in fast-paced environments, leveraging expertise in risk assessment, fraud detection, and cross-border logistics to contribute to national security and economic growth. Committed to upholding the integrity of Malaysia’s customs framework while delivering exceptional service to stakeholders.</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of Malaya, Kuala Lumpur, Malaysia</w:t>
      </w:r>
      <w:r>
        <w:br/>
      </w:r>
      <w:r>
        <w:t xml:space="preserve">Graduated: 2015</w:t>
      </w:r>
    </w:p>
    <w:p>
      <w:pPr>
        <w:numPr>
          <w:ilvl w:val="0"/>
          <w:numId w:val="1001"/>
        </w:numPr>
        <w:pStyle w:val="Compact"/>
      </w:pPr>
      <w:r>
        <w:rPr>
          <w:bCs/>
          <w:b/>
        </w:rPr>
        <w:t xml:space="preserve">Certificate in Customs Administration</w:t>
      </w:r>
      <w:r>
        <w:t xml:space="preserve">, Malaysian Institute of Customs and Excise (MICE), Kuala Lumpur, Malaysia</w:t>
      </w:r>
      <w:r>
        <w:br/>
      </w:r>
      <w:r>
        <w:t xml:space="preserve">Completed: 2018</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Kuala Lumpur International Airport (KLIA) Customs Division</w:t>
      </w:r>
      <w:r>
        <w:br/>
      </w:r>
      <w:r>
        <w:rPr>
          <w:iCs/>
          <w:i/>
        </w:rPr>
        <w:t xml:space="preserve">July 2018 – Present</w:t>
      </w:r>
    </w:p>
    <w:p>
      <w:pPr>
        <w:numPr>
          <w:ilvl w:val="0"/>
          <w:numId w:val="1002"/>
        </w:numPr>
        <w:pStyle w:val="Compact"/>
      </w:pPr>
      <w:r>
        <w:t xml:space="preserve">Conducting thorough inspections of cargo and passengers to detect contraband, illegal goods, and non-compliant items in accordance with Malaysia’s customs laws.</w:t>
      </w:r>
    </w:p>
    <w:p>
      <w:pPr>
        <w:numPr>
          <w:ilvl w:val="0"/>
          <w:numId w:val="1002"/>
        </w:numPr>
        <w:pStyle w:val="Compact"/>
      </w:pPr>
      <w:r>
        <w:t xml:space="preserve">Collaborating with international customs authorities to streamline cross-border trade processes for businesses operating in Malaysia Kuala Lumpur.</w:t>
      </w:r>
    </w:p>
    <w:p>
      <w:pPr>
        <w:numPr>
          <w:ilvl w:val="0"/>
          <w:numId w:val="1002"/>
        </w:numPr>
        <w:pStyle w:val="Compact"/>
      </w:pPr>
      <w:r>
        <w:t xml:space="preserve">Utilizing advanced customs management systems (e.g., ACE System) to process documentation and monitor shipments efficiently.</w:t>
      </w:r>
    </w:p>
    <w:p>
      <w:pPr>
        <w:numPr>
          <w:ilvl w:val="0"/>
          <w:numId w:val="1002"/>
        </w:numPr>
        <w:pStyle w:val="Compact"/>
      </w:pPr>
      <w:r>
        <w:t xml:space="preserve">Providing guidance to importers/exporters on regulatory requirements, ensuring compliance with Malaysian Customs Act 1967 and related statutes.</w:t>
      </w:r>
    </w:p>
    <w:p>
      <w:pPr>
        <w:numPr>
          <w:ilvl w:val="0"/>
          <w:numId w:val="1002"/>
        </w:numPr>
        <w:pStyle w:val="Compact"/>
      </w:pPr>
      <w:r>
        <w:t xml:space="preserve">Maintaining accurate records of customs activities and preparing reports for senior officials in Kuala Lumpur.</w:t>
      </w:r>
    </w:p>
    <w:bookmarkEnd w:id="23"/>
    <w:bookmarkStart w:id="24" w:name="customs-assistant-officer"/>
    <w:p>
      <w:pPr>
        <w:pStyle w:val="Heading3"/>
      </w:pPr>
      <w:r>
        <w:t xml:space="preserve">Customs Assistant Officer</w:t>
      </w:r>
    </w:p>
    <w:p>
      <w:pPr>
        <w:pStyle w:val="FirstParagraph"/>
      </w:pPr>
      <w:r>
        <w:rPr>
          <w:bCs/>
          <w:b/>
        </w:rPr>
        <w:t xml:space="preserve">Kuala Lumpur Port Customs Office</w:t>
      </w:r>
      <w:r>
        <w:br/>
      </w:r>
      <w:r>
        <w:rPr>
          <w:iCs/>
          <w:i/>
        </w:rPr>
        <w:t xml:space="preserve">January 2015 – June 2018</w:t>
      </w:r>
    </w:p>
    <w:p>
      <w:pPr>
        <w:numPr>
          <w:ilvl w:val="0"/>
          <w:numId w:val="1003"/>
        </w:numPr>
        <w:pStyle w:val="Compact"/>
      </w:pPr>
      <w:r>
        <w:t xml:space="preserve">Supporting senior customs officers in processing imports and exports, including verifying documents such as bills of lading, commercial invoices, and permits.</w:t>
      </w:r>
    </w:p>
    <w:p>
      <w:pPr>
        <w:numPr>
          <w:ilvl w:val="0"/>
          <w:numId w:val="1003"/>
        </w:numPr>
        <w:pStyle w:val="Compact"/>
      </w:pPr>
      <w:r>
        <w:t xml:space="preserve">Assisting in the implementation of risk assessment protocols to identify high-risk shipments entering Malaysia Kuala Lumpur.</w:t>
      </w:r>
    </w:p>
    <w:p>
      <w:pPr>
        <w:numPr>
          <w:ilvl w:val="0"/>
          <w:numId w:val="1003"/>
        </w:numPr>
        <w:pStyle w:val="Compact"/>
      </w:pPr>
      <w:r>
        <w:t xml:space="preserve">Conducting routine audits of cargo manifests and maintaining communication with shipping companies to resolve discrepancies.</w:t>
      </w:r>
    </w:p>
    <w:p>
      <w:pPr>
        <w:numPr>
          <w:ilvl w:val="0"/>
          <w:numId w:val="1003"/>
        </w:numPr>
        <w:pStyle w:val="Compact"/>
      </w:pPr>
      <w:r>
        <w:t xml:space="preserve">Participating in training programs on emerging customs technologies and security threats relevant to Malaysia’s trade corridors.</w:t>
      </w:r>
    </w:p>
    <w:bookmarkEnd w:id="24"/>
    <w:bookmarkEnd w:id="25"/>
    <w:bookmarkStart w:id="26" w:name="skills"/>
    <w:p>
      <w:pPr>
        <w:pStyle w:val="Heading2"/>
      </w:pPr>
      <w:r>
        <w:t xml:space="preserve">Skills</w:t>
      </w:r>
    </w:p>
    <w:p>
      <w:pPr>
        <w:numPr>
          <w:ilvl w:val="0"/>
          <w:numId w:val="1004"/>
        </w:numPr>
        <w:pStyle w:val="Compact"/>
      </w:pPr>
      <w:r>
        <w:rPr>
          <w:bCs/>
          <w:b/>
        </w:rPr>
        <w:t xml:space="preserve">Customs Regulations:</w:t>
      </w:r>
      <w:r>
        <w:t xml:space="preserve"> </w:t>
      </w:r>
      <w:r>
        <w:t xml:space="preserve">In-depth knowledge of Malaysia’s Customs Act 1967, Tariff Act, and international trade agreements (e.g., ASEAN Trade in Goods Agreement).</w:t>
      </w:r>
    </w:p>
    <w:p>
      <w:pPr>
        <w:numPr>
          <w:ilvl w:val="0"/>
          <w:numId w:val="1004"/>
        </w:numPr>
        <w:pStyle w:val="Compact"/>
      </w:pPr>
      <w:r>
        <w:rPr>
          <w:bCs/>
          <w:b/>
        </w:rPr>
        <w:t xml:space="preserve">Detection Techniques:</w:t>
      </w:r>
      <w:r>
        <w:t xml:space="preserve"> </w:t>
      </w:r>
      <w:r>
        <w:t xml:space="preserve">Proficient in using X-ray machines, drug-sniffing dogs, and other tools to identify prohibited items.</w:t>
      </w:r>
    </w:p>
    <w:p>
      <w:pPr>
        <w:numPr>
          <w:ilvl w:val="0"/>
          <w:numId w:val="1004"/>
        </w:numPr>
        <w:pStyle w:val="Compact"/>
      </w:pPr>
      <w:r>
        <w:rPr>
          <w:bCs/>
          <w:b/>
        </w:rPr>
        <w:t xml:space="preserve">Communication:</w:t>
      </w:r>
      <w:r>
        <w:t xml:space="preserve"> </w:t>
      </w:r>
      <w:r>
        <w:t xml:space="preserve">Strong verbal and written communication skills in Malay, English, and basic Mandarin for interacting with diverse stakeholders in Malaysia Kuala Lumpur.</w:t>
      </w:r>
    </w:p>
    <w:p>
      <w:pPr>
        <w:numPr>
          <w:ilvl w:val="0"/>
          <w:numId w:val="1004"/>
        </w:numPr>
        <w:pStyle w:val="Compact"/>
      </w:pPr>
      <w:r>
        <w:rPr>
          <w:bCs/>
          <w:b/>
        </w:rPr>
        <w:t xml:space="preserve">Technology:</w:t>
      </w:r>
      <w:r>
        <w:t xml:space="preserve"> </w:t>
      </w:r>
      <w:r>
        <w:t xml:space="preserve">Familiarity with customs software (e.g., ACE, e-Import/Export System) and data analysis tools to monitor trade patterns.</w:t>
      </w:r>
    </w:p>
    <w:p>
      <w:pPr>
        <w:numPr>
          <w:ilvl w:val="0"/>
          <w:numId w:val="1004"/>
        </w:numPr>
        <w:pStyle w:val="Compact"/>
      </w:pPr>
      <w:r>
        <w:rPr>
          <w:bCs/>
          <w:b/>
        </w:rPr>
        <w:t xml:space="preserve">Problem-Solving:</w:t>
      </w:r>
      <w:r>
        <w:t xml:space="preserve"> </w:t>
      </w:r>
      <w:r>
        <w:t xml:space="preserve">Adept at resolving complex customs issues while adhering to legal frameworks in Malaysia.</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Customs Officer Certification</w:t>
      </w:r>
      <w:r>
        <w:t xml:space="preserve">, Malaysian Institute of Customs and Excise (MICE), 2018</w:t>
      </w:r>
    </w:p>
    <w:p>
      <w:pPr>
        <w:numPr>
          <w:ilvl w:val="0"/>
          <w:numId w:val="1005"/>
        </w:numPr>
        <w:pStyle w:val="Compact"/>
      </w:pPr>
      <w:r>
        <w:rPr>
          <w:bCs/>
          <w:b/>
        </w:rPr>
        <w:t xml:space="preserve">Anti-Smuggling Operations Training</w:t>
      </w:r>
      <w:r>
        <w:t xml:space="preserve">, Department of Customs Malaysia, 2019</w:t>
      </w:r>
    </w:p>
    <w:p>
      <w:pPr>
        <w:numPr>
          <w:ilvl w:val="0"/>
          <w:numId w:val="1005"/>
        </w:numPr>
        <w:pStyle w:val="Compact"/>
      </w:pPr>
      <w:r>
        <w:rPr>
          <w:bCs/>
          <w:b/>
        </w:rPr>
        <w:t xml:space="preserve">Cross-Border Trade Compliance Workshop</w:t>
      </w:r>
      <w:r>
        <w:t xml:space="preserve">, ASEAN Customs Cooperation Centre, 2020</w:t>
      </w:r>
    </w:p>
    <w:bookmarkEnd w:id="27"/>
    <w:bookmarkStart w:id="28" w:name="languages"/>
    <w:p>
      <w:pPr>
        <w:pStyle w:val="Heading2"/>
      </w:pPr>
      <w:r>
        <w:t xml:space="preserve">Languages</w:t>
      </w:r>
    </w:p>
    <w:p>
      <w:pPr>
        <w:numPr>
          <w:ilvl w:val="0"/>
          <w:numId w:val="1006"/>
        </w:numPr>
        <w:pStyle w:val="Compact"/>
      </w:pPr>
      <w:r>
        <w:t xml:space="preserve">Malay (Native)</w:t>
      </w:r>
    </w:p>
    <w:p>
      <w:pPr>
        <w:numPr>
          <w:ilvl w:val="0"/>
          <w:numId w:val="1006"/>
        </w:numPr>
        <w:pStyle w:val="Compact"/>
      </w:pPr>
      <w:r>
        <w:t xml:space="preserve">English (Fluent)</w:t>
      </w:r>
    </w:p>
    <w:p>
      <w:pPr>
        <w:numPr>
          <w:ilvl w:val="0"/>
          <w:numId w:val="1006"/>
        </w:numPr>
        <w:pStyle w:val="Compact"/>
      </w:pPr>
      <w:r>
        <w:t xml:space="preserve">Mandarin (Basic)</w:t>
      </w:r>
    </w:p>
    <w:bookmarkEnd w:id="28"/>
    <w:bookmarkStart w:id="29" w:name="professional-affiliations"/>
    <w:p>
      <w:pPr>
        <w:pStyle w:val="Heading2"/>
      </w:pPr>
      <w:r>
        <w:t xml:space="preserve">Professional Affiliations</w:t>
      </w:r>
    </w:p>
    <w:p>
      <w:pPr>
        <w:numPr>
          <w:ilvl w:val="0"/>
          <w:numId w:val="1007"/>
        </w:numPr>
        <w:pStyle w:val="Compact"/>
      </w:pPr>
      <w:r>
        <w:t xml:space="preserve">Member, Malaysian Customs Association (MCA), Kuala Lumpur</w:t>
      </w:r>
    </w:p>
    <w:p>
      <w:pPr>
        <w:numPr>
          <w:ilvl w:val="0"/>
          <w:numId w:val="1007"/>
        </w:numPr>
        <w:pStyle w:val="Compact"/>
      </w:pPr>
      <w:r>
        <w:t xml:space="preserve">Volunteer, Customs Awareness Campaigns for Businesses in Malaysia Kuala Lumpur</w:t>
      </w:r>
    </w:p>
    <w:bookmarkEnd w:id="29"/>
    <w:bookmarkStart w:id="30" w:name="additional-information"/>
    <w:p>
      <w:pPr>
        <w:pStyle w:val="Heading2"/>
      </w:pPr>
      <w:r>
        <w:t xml:space="preserve">Additional Information</w:t>
      </w:r>
    </w:p>
    <w:p>
      <w:pPr>
        <w:pStyle w:val="FirstParagraph"/>
      </w:pPr>
      <w:r>
        <w:rPr>
          <w:bCs/>
          <w:b/>
        </w:rPr>
        <w:t xml:space="preserve">Location:</w:t>
      </w:r>
      <w:r>
        <w:t xml:space="preserve"> </w:t>
      </w:r>
      <w:r>
        <w:t xml:space="preserve">Kuala Lumpur, Malaysia</w:t>
      </w:r>
      <w:r>
        <w:br/>
      </w:r>
      <w:r>
        <w:rPr>
          <w:bCs/>
          <w:b/>
        </w:rPr>
        <w:t xml:space="preserve">Availability:</w:t>
      </w:r>
      <w:r>
        <w:t xml:space="preserve"> </w:t>
      </w:r>
      <w:r>
        <w:t xml:space="preserve">Full-time</w:t>
      </w:r>
      <w:r>
        <w:br/>
      </w:r>
      <w:r>
        <w:rPr>
          <w:bCs/>
          <w:b/>
        </w:rPr>
        <w:t xml:space="preserve">Motivation:</w:t>
      </w:r>
      <w:r>
        <w:t xml:space="preserve"> </w:t>
      </w:r>
      <w:r>
        <w:t xml:space="preserve">Passionate about contributing to the efficiency and security of Malaysia’s customs operations, particularly in a dynamic hub like Kuala Lumpur. Eager to leverage expertise in risk management and trade compliance to support the nation’s economic development goals.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ahmadrazif@example.com</w:t>
      </w:r>
      <w:r>
        <w:br/>
      </w:r>
      <w:r>
        <w:rPr>
          <w:bCs/>
          <w:b/>
        </w:rPr>
        <w:t xml:space="preserve">Phone:</w:t>
      </w:r>
      <w:r>
        <w:t xml:space="preserve"> </w:t>
      </w:r>
      <w:r>
        <w:t xml:space="preserve">+60 12-345 6789</w:t>
      </w:r>
      <w:r>
        <w:br/>
      </w:r>
      <w:r>
        <w:rPr>
          <w:bCs/>
          <w:b/>
        </w:rPr>
        <w:t xml:space="preserve">Address:</w:t>
      </w:r>
      <w:r>
        <w:t xml:space="preserve"> </w:t>
      </w:r>
      <w:r>
        <w:t xml:space="preserve">No. 12, Jalan Klang Lama, 58000 Kuala Lumpur, Malaysia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2026-07-23T12:53:54Z</dcterms:created>
  <dcterms:modified xsi:type="dcterms:W3CDTF">2026-07-23T12:53:54Z</dcterms:modified>
</cp:coreProperties>
</file>

<file path=docProps/custom.xml><?xml version="1.0" encoding="utf-8"?>
<Properties xmlns="http://schemas.openxmlformats.org/officeDocument/2006/custom-properties" xmlns:vt="http://schemas.openxmlformats.org/officeDocument/2006/docPropsVTypes"/>
</file>