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+52 123 456 7890</w:t>
      </w:r>
    </w:p>
    <w:p>
      <w:pPr>
        <w:numPr>
          <w:ilvl w:val="0"/>
          <w:numId w:val="1001"/>
        </w:numPr>
        <w:pStyle w:val="Compact"/>
      </w:pPr>
      <w:r>
        <w:t xml:space="preserve">Location: 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[X years] of expertise in ensuring compliance with Mexican customs regulations and international trade laws. Proficient in managing import/export operations, inspecting cargo, and maintaining the integrity of Mexico City's trade networks. A strong advocate for security, transparency, and efficiency in customs processes within Mexico City’s dynamic economic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Law</w:t>
      </w:r>
    </w:p>
    <w:p>
      <w:pPr>
        <w:pStyle w:val="BodyText"/>
      </w:pPr>
      <w:r>
        <w:t xml:space="preserve">Universidad Nacional Autónoma de México (UNAM), Mexico City, Mexico</w:t>
      </w:r>
    </w:p>
    <w:p>
      <w:pPr>
        <w:numPr>
          <w:ilvl w:val="0"/>
          <w:numId w:val="1002"/>
        </w:numPr>
        <w:pStyle w:val="Compact"/>
      </w:pPr>
      <w:r>
        <w:t xml:space="preserve">Relevant coursework: International Trade Law, Customs Procedures, and Administrative Law.</w:t>
      </w:r>
    </w:p>
    <w:p>
      <w:pPr>
        <w:numPr>
          <w:ilvl w:val="0"/>
          <w:numId w:val="1002"/>
        </w:numPr>
        <w:pStyle w:val="Compact"/>
      </w:pPr>
      <w:r>
        <w:t xml:space="preserve">Graduated with honors in 20XX.</w:t>
      </w:r>
    </w:p>
    <w:p>
      <w:pPr>
        <w:pStyle w:val="FirstParagraph"/>
      </w:pPr>
      <w:r>
        <w:rPr>
          <w:bCs/>
          <w:b/>
        </w:rPr>
        <w:t xml:space="preserve">Certification in Customs Compliance</w:t>
      </w:r>
    </w:p>
    <w:p>
      <w:pPr>
        <w:pStyle w:val="BodyText"/>
      </w:pPr>
      <w:r>
        <w:t xml:space="preserve">National Institute of Migration (INM), Mexico City, Mexico</w:t>
      </w:r>
    </w:p>
    <w:p>
      <w:pPr>
        <w:numPr>
          <w:ilvl w:val="0"/>
          <w:numId w:val="1003"/>
        </w:numPr>
        <w:pStyle w:val="Compact"/>
      </w:pPr>
      <w:r>
        <w:t xml:space="preserve">Completed specialized training on customs protocols, risk analysis, and cross-border operations in Mexico City.</w:t>
      </w:r>
    </w:p>
    <w:p>
      <w:pPr>
        <w:numPr>
          <w:ilvl w:val="0"/>
          <w:numId w:val="1003"/>
        </w:numPr>
        <w:pStyle w:val="Compact"/>
      </w:pPr>
      <w:r>
        <w:t xml:space="preserve">Recognized for excellence in handling complex customs scenarios.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Customs Officer</w:t>
      </w:r>
    </w:p>
    <w:p>
      <w:pPr>
        <w:pStyle w:val="BodyText"/>
      </w:pPr>
      <w:r>
        <w:rPr>
          <w:iCs/>
          <w:i/>
        </w:rPr>
        <w:t xml:space="preserve">Mexican General Administration of Customs (Aduanas), Mexico City, Mexico</w:t>
      </w:r>
    </w:p>
    <w:p>
      <w:pPr>
        <w:numPr>
          <w:ilvl w:val="0"/>
          <w:numId w:val="1004"/>
        </w:numPr>
        <w:pStyle w:val="Compact"/>
      </w:pPr>
      <w:r>
        <w:t xml:space="preserve">Managed the inspection and processing of goods entering and leaving Mexico City, ensuring compliance with the General Law on Customs.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agencies to streamline trade operations at key ports in Mexico City, including Benito Juárez International Airport and Toluca Port.</w:t>
      </w:r>
    </w:p>
    <w:p>
      <w:pPr>
        <w:numPr>
          <w:ilvl w:val="0"/>
          <w:numId w:val="1004"/>
        </w:numPr>
        <w:pStyle w:val="Compact"/>
      </w:pPr>
      <w:r>
        <w:t xml:space="preserve">Conducted risk assessments to identify potential smuggling activities and implemented preventive measures, contributing to a 15% reduction in illicit imports in 20XX.</w:t>
      </w:r>
    </w:p>
    <w:p>
      <w:pPr>
        <w:numPr>
          <w:ilvl w:val="0"/>
          <w:numId w:val="1004"/>
        </w:numPr>
        <w:pStyle w:val="Compact"/>
      </w:pPr>
      <w:r>
        <w:t xml:space="preserve">Provided guidance to importers/exporters on documentation requirements, improving processing times by 20% in the Mexico City region.</w:t>
      </w:r>
    </w:p>
    <w:p>
      <w:pPr>
        <w:pStyle w:val="FirstParagraph"/>
      </w:pPr>
      <w:r>
        <w:rPr>
          <w:bCs/>
          <w:b/>
        </w:rPr>
        <w:t xml:space="preserve">Assistant Customs Inspector</w:t>
      </w:r>
    </w:p>
    <w:p>
      <w:pPr>
        <w:pStyle w:val="BodyText"/>
      </w:pPr>
      <w:r>
        <w:rPr>
          <w:iCs/>
          <w:i/>
        </w:rPr>
        <w:t xml:space="preserve">Mexican Customs Authority (SAT), Mexico City, Mexico</w:t>
      </w:r>
    </w:p>
    <w:p>
      <w:pPr>
        <w:numPr>
          <w:ilvl w:val="0"/>
          <w:numId w:val="1005"/>
        </w:numPr>
        <w:pStyle w:val="Compact"/>
      </w:pPr>
      <w:r>
        <w:t xml:space="preserve">Supported senior officers in reviewing and validating import/export declarations for accuracy and compliance with Mexican regulations.</w:t>
      </w:r>
    </w:p>
    <w:p>
      <w:pPr>
        <w:numPr>
          <w:ilvl w:val="0"/>
          <w:numId w:val="1005"/>
        </w:numPr>
        <w:pStyle w:val="Compact"/>
      </w:pPr>
      <w:r>
        <w:t xml:space="preserve">Monitored cargo movements at the Mexico City logistics hubs, ensuring adherence to the National Trade Policy.</w:t>
      </w:r>
    </w:p>
    <w:p>
      <w:pPr>
        <w:numPr>
          <w:ilvl w:val="0"/>
          <w:numId w:val="1005"/>
        </w:numPr>
        <w:pStyle w:val="Compact"/>
      </w:pPr>
      <w:r>
        <w:t xml:space="preserve">Participated in cross-training programs to enhance knowledge of customs software such as Sistema de Aduanas (SAD) and SAT’s digital platforms.</w:t>
      </w:r>
    </w:p>
    <w:p>
      <w:pPr>
        <w:numPr>
          <w:ilvl w:val="0"/>
          <w:numId w:val="1005"/>
        </w:numPr>
        <w:pStyle w:val="Compact"/>
      </w:pPr>
      <w:r>
        <w:t xml:space="preserve">Contributed to annual audits of customs procedures in Mexico City, identifying inefficiencies and proposing improvements.</w:t>
      </w:r>
    </w:p>
    <w:bookmarkEnd w:id="22"/>
    <w:bookmarkStart w:id="2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Mexican customs laws, including the General Law on Customs and SAT guidelines. Experienced in enforcing regulations specific to Mexico City’s trade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analyzing trade data, identifying potential risks, and implementing strategies to mitigate smuggling or fraud in Mexico City’s high-traffic ports.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customs software and digital systems used by the Mexican customs authority, including the SAD platform and SAT’s e-commerce integration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 communicating with stakeholders, including importers, exporters, and international agencies in Mexico City. Fluent in Spanish and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Adept at solving complex problems related to customs procedures, ensuring minimal disruption to trade while maintaining security standards in Mexico City.</w:t>
      </w:r>
    </w:p>
    <w:bookmarkEnd w:id="23"/>
    <w:bookmarkStart w:id="2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Customs Broker Certification from the Mexican Institute of Customs Professionals (IMPA), 20XX.</w:t>
      </w:r>
    </w:p>
    <w:p>
      <w:pPr>
        <w:numPr>
          <w:ilvl w:val="0"/>
          <w:numId w:val="1007"/>
        </w:numPr>
        <w:pStyle w:val="Compact"/>
      </w:pPr>
      <w:r>
        <w:t xml:space="preserve">Training on International Trade Compliance, Mexico City Trade Council, 20XX.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pStyle w:val="BodyText"/>
      </w:pPr>
      <w:r>
        <w:rPr>
          <w:iCs/>
          <w:i/>
        </w:rPr>
        <w:t xml:space="preserve">Mexico City Community Safety Initiative</w:t>
      </w:r>
    </w:p>
    <w:p>
      <w:pPr>
        <w:numPr>
          <w:ilvl w:val="0"/>
          <w:numId w:val="1009"/>
        </w:numPr>
        <w:pStyle w:val="Compact"/>
      </w:pPr>
      <w:r>
        <w:t xml:space="preserve">Provided free workshops on customs regulations for small businesses in Mexico City, helping them navigate import/export requirements.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authorities to raise awareness about the importance of compliance in maintaining Mexico City’s economic stability.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Mexican Association of Customs Professionals (AMPC), 20XX–Present.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International Chamber of Commerce (ICC) Mexico City chapter, focusing on trade facilitation and customs reform.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+52 123 456 7890.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Customs Officer role in Mexico City, Mexico, emphasizing compliance with local regulations and the unique challenges of managing trade operations in one of the country’s most significant economic hubs.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2025-12-12T03:40:54Z</dcterms:created>
  <dcterms:modified xsi:type="dcterms:W3CDTF">2025-12-12T03:40:54Z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