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Officer,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Complete Address, Manila, Philippines]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To contribute my expertise as a Customs Officer in the Philippines Manila region by upholding customs regulations, ensuring compliance with import/export laws, and supporting the efficient movement of goods while safeguarding national interests. I aim to leverage my skills in enforcement, documentation analysis, and interagency collaboration to enhance trade security and prevent illicit activities within the Bureau of Customs (BOC) framework.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Bureau of Customs (BOC), Philippines Manila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thorough inspections of incoming and outgoing cargo, vehicles, and passengers to detect contraband, prohibited items, and unreported goods in accordance with Philippine Customs Code (RA 9711).</w:t>
      </w:r>
    </w:p>
    <w:p>
      <w:pPr>
        <w:numPr>
          <w:ilvl w:val="0"/>
          <w:numId w:val="1001"/>
        </w:numPr>
        <w:pStyle w:val="Compact"/>
      </w:pPr>
      <w:r>
        <w:t xml:space="preserve">Verified import/export documents such as Commercial Invoices, Bills of Lading, and Certificates of Origin to ensure compliance with customs regulations in the Philippines Manila region.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and national law enforcement agencies (e.g., Philippine National Police, Bureau of Internal Revenue) to combat smuggling, tax evasion, and illegal trade activities at key ports in Manila.</w:t>
      </w:r>
    </w:p>
    <w:p>
      <w:pPr>
        <w:numPr>
          <w:ilvl w:val="0"/>
          <w:numId w:val="1001"/>
        </w:numPr>
        <w:pStyle w:val="Compact"/>
      </w:pPr>
      <w:r>
        <w:t xml:space="preserve">Provided guidance to traders and importers on customs procedures, documentation requirements, and tariff classifications specific to the Philippines’ economic zones.</w:t>
      </w:r>
    </w:p>
    <w:p>
      <w:pPr>
        <w:numPr>
          <w:ilvl w:val="0"/>
          <w:numId w:val="1001"/>
        </w:numPr>
        <w:pStyle w:val="Compact"/>
      </w:pPr>
      <w:r>
        <w:t xml:space="preserve">Utilized advanced customs inspection tools (e.g., X-ray scanners, radiation detectors) and software systems like C-Track (Customs Automated Tracking System) for real-time cargo monitoring in Manila’s bustling port areas.</w:t>
      </w:r>
    </w:p>
    <w:bookmarkEnd w:id="22"/>
    <w:bookmarkStart w:id="23" w:name="assistant-customs-officer"/>
    <w:p>
      <w:pPr>
        <w:pStyle w:val="Heading3"/>
      </w:pPr>
      <w:r>
        <w:t xml:space="preserve">Assistant Customs Officer</w:t>
      </w:r>
    </w:p>
    <w:p>
      <w:pPr>
        <w:pStyle w:val="FirstParagraph"/>
      </w:pPr>
      <w:r>
        <w:rPr>
          <w:bCs/>
          <w:b/>
        </w:rPr>
        <w:t xml:space="preserve">Bureau of Customs (BOC), Philippines Manila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processing of import declarations and payment of duties/taxes for goods entering the Philippines, ensuring adherence to tariff schedules and trade agreements.</w:t>
      </w:r>
    </w:p>
    <w:p>
      <w:pPr>
        <w:numPr>
          <w:ilvl w:val="0"/>
          <w:numId w:val="1002"/>
        </w:numPr>
        <w:pStyle w:val="Compact"/>
      </w:pPr>
      <w:r>
        <w:t xml:space="preserve">Maintained records of customs transactions, including manifests, permits, and clearance documents for Manila-based operations.</w:t>
      </w:r>
    </w:p>
    <w:p>
      <w:pPr>
        <w:numPr>
          <w:ilvl w:val="0"/>
          <w:numId w:val="1002"/>
        </w:numPr>
        <w:pStyle w:val="Compact"/>
      </w:pPr>
      <w:r>
        <w:t xml:space="preserve">Supported enforcement operations in major Manila ports such as Port Area and Pier 14, focusing on preventing illegal cargo trafficking and ensuring passenger safety.</w:t>
      </w:r>
    </w:p>
    <w:p>
      <w:pPr>
        <w:numPr>
          <w:ilvl w:val="0"/>
          <w:numId w:val="1002"/>
        </w:numPr>
        <w:pStyle w:val="Compact"/>
      </w:pPr>
      <w:r>
        <w:t xml:space="preserve">Participated in training programs conducted by the BOC to stay updated on changes in customs laws, including recent amendments to the Philippine Customs Code affecting Manila’s trade corridors.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arts-in-political-science"/>
    <w:p>
      <w:pPr>
        <w:pStyle w:val="Heading3"/>
      </w:pPr>
      <w:r>
        <w:t xml:space="preserve">Bachelor of Arts in Political Science</w:t>
      </w:r>
    </w:p>
    <w:p>
      <w:pPr>
        <w:pStyle w:val="FirstParagraph"/>
      </w:pPr>
      <w:r>
        <w:rPr>
          <w:bCs/>
          <w:b/>
        </w:rPr>
        <w:t xml:space="preserve">University of the Philippines (UP) Manila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Relevant coursework included public administration, international trade policy, and Philippine governance, providing a strong foundation for understanding customs operations in the Philippines.</w:t>
      </w:r>
    </w:p>
    <w:bookmarkEnd w:id="25"/>
    <w:bookmarkStart w:id="26" w:name="Xef754e69bf488cbee5b15564488000dd95ebce2"/>
    <w:p>
      <w:pPr>
        <w:pStyle w:val="Heading3"/>
      </w:pPr>
      <w:r>
        <w:t xml:space="preserve">Certificate in Customs Compliance and Trade Regulations</w:t>
      </w:r>
    </w:p>
    <w:p>
      <w:pPr>
        <w:pStyle w:val="FirstParagraph"/>
      </w:pPr>
      <w:r>
        <w:rPr>
          <w:bCs/>
          <w:b/>
        </w:rPr>
        <w:t xml:space="preserve">Bureau of Customs (BOC) Training Center, Manila</w:t>
      </w:r>
    </w:p>
    <w:p>
      <w:pPr>
        <w:pStyle w:val="BodyText"/>
      </w:pPr>
      <w:r>
        <w:rPr>
          <w:iCs/>
          <w:i/>
        </w:rPr>
        <w:t xml:space="preserve">Completed: December 2017</w:t>
      </w:r>
    </w:p>
    <w:p>
      <w:pPr>
        <w:numPr>
          <w:ilvl w:val="0"/>
          <w:numId w:val="1004"/>
        </w:numPr>
        <w:pStyle w:val="Compact"/>
      </w:pPr>
      <w:r>
        <w:t xml:space="preserve">Gained in-depth knowledge of customs procedures, valuation methods, and classification systems specific to the Philippines’ regulatory framework.</w:t>
      </w:r>
    </w:p>
    <w:p>
      <w:pPr>
        <w:numPr>
          <w:ilvl w:val="0"/>
          <w:numId w:val="1004"/>
        </w:numPr>
        <w:pStyle w:val="Compact"/>
      </w:pPr>
      <w:r>
        <w:t xml:space="preserve">Received hands-on training in document verification, risk assessment, and enforcement techniques applicable to Manila’s high-traffic ports.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Regulations Expertise:</w:t>
      </w:r>
      <w:r>
        <w:t xml:space="preserve"> </w:t>
      </w:r>
      <w:r>
        <w:t xml:space="preserve">Proficient in Philippine Customs Code (RA 9711), Tariff and Customs Code, and international trade agreements affecting the Philippines Manila region.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Linguistic Skills:</w:t>
      </w:r>
      <w:r>
        <w:t xml:space="preserve"> </w:t>
      </w:r>
      <w:r>
        <w:t xml:space="preserve">Fluency in Filipino and English; intermediate proficiency in Chinese (Mandarin) to communicate with traders from key markets like China, which is critical for Manila’s import/export activities.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customs software systems (e.g., C-Track, e-BIR), X-ray scanners, and other inspection technologies common in Manila’s ports.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resolving discrepancies in documentation and identifying potential risks during cargo inspections to prevent illegal activities.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 abilities to interact with traders, passengers, and law enforcement agencies in the fast-paced environment of Manila’s customs facilities.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Bureau of Customs (BOC) Certification:</w:t>
      </w:r>
      <w:r>
        <w:t xml:space="preserve"> </w:t>
      </w:r>
      <w:r>
        <w:t xml:space="preserve">Validated through the BOC Training Center in Manila, demonstrating competency in customs enforcement and compliance.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Anti-Smuggling and Anti-Terrorism Training:</w:t>
      </w:r>
      <w:r>
        <w:t xml:space="preserve"> </w:t>
      </w:r>
      <w:r>
        <w:t xml:space="preserve">Completed by the National Bureau of Investigation (NBI) in 2020, enhancing capabilities to detect illicit activities at Manila’s strategic trade routes.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Filipino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Chinese (Mandarin) – Intermediate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Manila Customs Officers Association, contributing to initiatives that promote transparency and public awareness about customs laws in the Philippines.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Recognized as “Outstanding Customs Officer” by the Bureau of Customs in 2021 for exceptional performance in combating smuggling at Manila’s ports.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 from the Bureau of Customs (BOC) Manila or previous supervisors.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highlights my dedication to the role of a Customs Officer in the Philippines Manila region. With a solid academic background, practical experience in enforcing customs regulations, and a commitment to upholding national security, I am prepared to contribute effectively to the Bureau of Customs’ mission of fostering safe and efficient trade while protecting the economic interests of the Philippines.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Officer, Philippines Manila</dc:title>
  <dc:creator/>
  <dc:language>en</dc:language>
  <cp:keywords/>
  <dcterms:created xsi:type="dcterms:W3CDTF">2025-12-02T10:23:25Z</dcterms:created>
  <dcterms:modified xsi:type="dcterms:W3CDTF">2025-12-02T10:23:25Z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