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Al-Saud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ahmed.saud@example.com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international trade laws, and safeguarding national security. Proven track record in managing import/export operations, inspecting goods, and collaborating with local and international stakeholders. A strong advocate for transparency, efficiency, and integrity in customs procedures within the dynamic economic landscape of Saudi Arabia Riyadh.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customs-officer"/>
    <w:p>
      <w:pPr>
        <w:pStyle w:val="Heading3"/>
      </w:pPr>
      <w:r>
        <w:rPr>
          <w:bCs/>
          <w:b/>
        </w:rP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Saudi Customs Authority (SCA), Riyadh, Saudi Arabia</w:t>
      </w:r>
    </w:p>
    <w:p>
      <w:pPr>
        <w:numPr>
          <w:ilvl w:val="0"/>
          <w:numId w:val="1001"/>
        </w:numPr>
        <w:pStyle w:val="Compact"/>
      </w:pPr>
      <w:r>
        <w:t xml:space="preserve">Overseeing the inspection and clearance of 5,000+ shipments annually at King Khalid International Airport, ensuring compliance with Saudi Arabia's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law enforcement agencies to detect and prevent smuggling of contraband, including narcotics and counterfeit goods.</w:t>
      </w:r>
    </w:p>
    <w:p>
      <w:pPr>
        <w:numPr>
          <w:ilvl w:val="0"/>
          <w:numId w:val="1001"/>
        </w:numPr>
        <w:pStyle w:val="Compact"/>
      </w:pPr>
      <w:r>
        <w:t xml:space="preserve">Providing guidance to importers/exporters on documentation requirements, tariff classifications, and trade agreements under the Kingdom’s Vision 2030 framework.</w:t>
      </w:r>
    </w:p>
    <w:p>
      <w:pPr>
        <w:numPr>
          <w:ilvl w:val="0"/>
          <w:numId w:val="1001"/>
        </w:numPr>
        <w:pStyle w:val="Compact"/>
      </w:pPr>
      <w:r>
        <w:t xml:space="preserve">Implementing digital customs solutions such as the e-Services Platform (E-Commerce Customs System) to streamline processes and reduce delays.</w:t>
      </w:r>
    </w:p>
    <w:bookmarkEnd w:id="22"/>
    <w:bookmarkStart w:id="23" w:name="customs-inspector"/>
    <w:p>
      <w:pPr>
        <w:pStyle w:val="Heading3"/>
      </w:pPr>
      <w:r>
        <w:rPr>
          <w:bCs/>
          <w:b/>
        </w:rP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Riyadh Customs Office, Saudi Arabia</w:t>
      </w:r>
    </w:p>
    <w:p>
      <w:pPr>
        <w:numPr>
          <w:ilvl w:val="0"/>
          <w:numId w:val="1002"/>
        </w:numPr>
        <w:pStyle w:val="Compact"/>
      </w:pPr>
      <w:r>
        <w:t xml:space="preserve">Conducting physical inspections of cargo, vehicles, and passengers to identify prohibited or restricted items.</w:t>
      </w:r>
    </w:p>
    <w:p>
      <w:pPr>
        <w:numPr>
          <w:ilvl w:val="0"/>
          <w:numId w:val="1002"/>
        </w:numPr>
        <w:pStyle w:val="Compact"/>
      </w:pPr>
      <w:r>
        <w:t xml:space="preserve">Processing customs declarations and verifying import/export documentation for accuracy and completeness.</w:t>
      </w:r>
    </w:p>
    <w:p>
      <w:pPr>
        <w:numPr>
          <w:ilvl w:val="0"/>
          <w:numId w:val="1002"/>
        </w:numPr>
        <w:pStyle w:val="Compact"/>
      </w:pPr>
      <w:r>
        <w:t xml:space="preserve">Training junior staff on the latest customs protocols, including the use of X-ray scanners and other advanced detection technologies.</w:t>
      </w:r>
    </w:p>
    <w:p>
      <w:pPr>
        <w:numPr>
          <w:ilvl w:val="0"/>
          <w:numId w:val="1002"/>
        </w:numPr>
        <w:pStyle w:val="Compact"/>
      </w:pPr>
      <w:r>
        <w:t xml:space="preserve">Contributing to policy development by analyzing data trends to identify risks in cross-border trade flows.</w:t>
      </w:r>
    </w:p>
    <w:bookmarkEnd w:id="23"/>
    <w:bookmarkStart w:id="24" w:name="junior-customs-officer"/>
    <w:p>
      <w:pPr>
        <w:pStyle w:val="Heading3"/>
      </w:pPr>
      <w:r>
        <w:rPr>
          <w:bCs/>
          <w:b/>
        </w:rPr>
        <w:t xml:space="preserve">Junior Customs Officer</w:t>
      </w:r>
    </w:p>
    <w:p>
      <w:pPr>
        <w:pStyle w:val="FirstParagraph"/>
      </w:pPr>
      <w:r>
        <w:rPr>
          <w:iCs/>
          <w:i/>
        </w:rPr>
        <w:t xml:space="preserve">Jeddah Port Customs Division, Saudi Arabia</w:t>
      </w:r>
    </w:p>
    <w:p>
      <w:pPr>
        <w:numPr>
          <w:ilvl w:val="0"/>
          <w:numId w:val="1003"/>
        </w:numPr>
        <w:pStyle w:val="Compact"/>
      </w:pPr>
      <w:r>
        <w:t xml:space="preserve">Assisting in the processing of maritime cargo and verifying bills of lading, certificates of origin, and other required documents.</w:t>
      </w:r>
    </w:p>
    <w:p>
      <w:pPr>
        <w:numPr>
          <w:ilvl w:val="0"/>
          <w:numId w:val="1003"/>
        </w:numPr>
        <w:pStyle w:val="Compact"/>
      </w:pPr>
      <w:r>
        <w:t xml:space="preserve">Supporting investigations into discrepancies in shipping manifests to prevent fraud and ensure compliance with Saudi Arabian trade laws.</w:t>
      </w:r>
    </w:p>
    <w:p>
      <w:pPr>
        <w:numPr>
          <w:ilvl w:val="0"/>
          <w:numId w:val="1003"/>
        </w:numPr>
        <w:pStyle w:val="Compact"/>
      </w:pPr>
      <w:r>
        <w:t xml:space="preserve">Maintaining detailed records of all customs transactions using the SCA’s integrated database system.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X7f9c58dd1124be109299911c60348636ced558d"/>
    <w:p>
      <w:pPr>
        <w:pStyle w:val="Heading3"/>
      </w:pPr>
      <w:r>
        <w:rPr>
          <w:bCs/>
          <w:b/>
        </w:rPr>
        <w:t xml:space="preserve">Bachelor of Science in Law and International Trade</w:t>
      </w:r>
    </w:p>
    <w:p>
      <w:pPr>
        <w:pStyle w:val="FirstParagraph"/>
      </w:pPr>
      <w:r>
        <w:rPr>
          <w:iCs/>
          <w:i/>
        </w:rPr>
        <w:t xml:space="preserve">King Saud University, Riyadh, Saudi Arabia</w:t>
      </w:r>
    </w:p>
    <w:p>
      <w:pPr>
        <w:pStyle w:val="BodyText"/>
      </w:pPr>
      <w:r>
        <w:t xml:space="preserve">Graduated with honors in 2015, focusing on international trade regulations and customs procedures. Completed a thesis on "The Role of Customs Authorities in Enhancing Economic Security in the Gulf Region."</w:t>
      </w:r>
    </w:p>
    <w:bookmarkEnd w:id="26"/>
    <w:bookmarkStart w:id="27" w:name="X6c35dcab1bf79bb9f2b5c3cd6fcee21dce48e86"/>
    <w:p>
      <w:pPr>
        <w:pStyle w:val="Heading3"/>
      </w:pPr>
      <w:r>
        <w:rPr>
          <w:bCs/>
          <w:b/>
        </w:rPr>
        <w:t xml:space="preserve">Postgraduate Certificate in Customs Compliance</w:t>
      </w:r>
    </w:p>
    <w:p>
      <w:pPr>
        <w:pStyle w:val="FirstParagraph"/>
      </w:pPr>
      <w:r>
        <w:rPr>
          <w:iCs/>
          <w:i/>
        </w:rPr>
        <w:t xml:space="preserve">International Chamber of Commerce (ICC), Geneva, Switzerland</w:t>
      </w:r>
    </w:p>
    <w:p>
      <w:pPr>
        <w:pStyle w:val="BodyText"/>
      </w:pPr>
      <w:r>
        <w:t xml:space="preserve">Earned in 2018, covering topics such as World Trade Organization (WTO) agreements, customs valuation, and anti-smuggling strategies.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Saudi Arabia’s customs regulations and international trade laws (e.g., WTO, GCC agreements).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management systems such as the Saudi Customs Integrated System (SCIS) and e-Commerce Customs Platform.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evaluating documentation, identifying risks, and making informed decisions under pressure.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 to interact with stakeholders, including traders, transporters, and government agencies.</w:t>
      </w:r>
    </w:p>
    <w:p>
      <w:pPr>
        <w:numPr>
          <w:ilvl w:val="0"/>
          <w:numId w:val="1004"/>
        </w:numPr>
        <w:pStyle w:val="Compact"/>
      </w:pPr>
      <w:r>
        <w:t xml:space="preserve">Familiarity with advanced inspection technologies (X-ray scanners, chemical detectors) and data analytics tools.</w:t>
      </w:r>
    </w:p>
    <w:p>
      <w:pPr>
        <w:numPr>
          <w:ilvl w:val="0"/>
          <w:numId w:val="1004"/>
        </w:numPr>
        <w:pStyle w:val="Compact"/>
      </w:pPr>
      <w:r>
        <w:t xml:space="preserve">Fluency in Arabic (native) and English (proficient), with basic knowledge of French for international collaboration.</w:t>
      </w:r>
    </w:p>
    <w:bookmarkEnd w:id="29"/>
    <w:bookmarkStart w:id="30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Broker License</w:t>
      </w:r>
      <w:r>
        <w:t xml:space="preserve"> </w:t>
      </w:r>
      <w:r>
        <w:t xml:space="preserve">– Saudi Customs Authority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Trade Compliance Specialist Certification</w:t>
      </w:r>
      <w:r>
        <w:t xml:space="preserve"> </w:t>
      </w:r>
      <w:r>
        <w:t xml:space="preserve">– International Trade Council (ITC)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Saudi Center for Training &amp; Development (2021)</w: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Saudi Customs Association (SCA)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 – Customs and Trade Compliance Committee</w:t>
      </w:r>
      <w:r>
        <w:t xml:space="preserve"> </w:t>
      </w:r>
      <w:r>
        <w:t xml:space="preserve">– Active participant since 2018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French (Basic – reading/writing)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ahmed.saud@example.com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the role of Customs Officer in Riyadh, Saudi Arabia, emphasizing compliance with local regulations and the Kingdom’s economic objectives.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2025-12-05T05:04:29Z</dcterms:created>
  <dcterms:modified xsi:type="dcterms:W3CDTF">2025-12-05T05:04:29Z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