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managing international trade compliance, import/export processes, and customs regulations. A strong understanding of South Korea's customs laws and procedures, with a proven ability to ensure seamless cross-border operations while adhering to the stringent requirements of the South Korean government. Committed to maintaining the integrity of trade systems in Seoul and contributing to national security through meticulous inspection and documentation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International Trade</w:t>
      </w:r>
      <w:r>
        <w:t xml:space="preserve">, Seoul National University, South Korea (Graduated: [Year])</w:t>
      </w:r>
    </w:p>
    <w:p>
      <w:pPr>
        <w:numPr>
          <w:ilvl w:val="0"/>
          <w:numId w:val="1001"/>
        </w:numPr>
        <w:pStyle w:val="Compact"/>
      </w:pPr>
      <w:r>
        <w:rPr>
          <w:bCs/>
          <w:b/>
        </w:rPr>
        <w:t xml:space="preserve">Certificate in Customs Compliance and Law</w:t>
      </w:r>
      <w:r>
        <w:t xml:space="preserve">, Korean Customs Academy, South Korea (Completed: [Year])</w:t>
      </w:r>
    </w:p>
    <w:p>
      <w:pPr>
        <w:numPr>
          <w:ilvl w:val="0"/>
          <w:numId w:val="1001"/>
        </w:numPr>
        <w:pStyle w:val="Compact"/>
      </w:pPr>
      <w:r>
        <w:rPr>
          <w:bCs/>
          <w:b/>
        </w:rPr>
        <w:t xml:space="preserve">Master’s Degree in Public Administration</w:t>
      </w:r>
      <w:r>
        <w:t xml:space="preserve">, Yonsei University, Seoul, South Korea (Graduated: [Year])</w:t>
      </w:r>
    </w:p>
    <w:bookmarkEnd w:id="22"/>
    <w:bookmarkStart w:id="26"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Korea Customs Service (KCS)</w:t>
      </w:r>
      <w:r>
        <w:t xml:space="preserve">, Incheon International Airport, South Korea</w:t>
      </w:r>
      <w:r>
        <w:br/>
      </w:r>
      <w:r>
        <w:rPr>
          <w:iCs/>
          <w:i/>
        </w:rPr>
        <w:t xml:space="preserve">[Month/Year] – [Month/Year]</w:t>
      </w:r>
    </w:p>
    <w:p>
      <w:pPr>
        <w:numPr>
          <w:ilvl w:val="0"/>
          <w:numId w:val="1002"/>
        </w:numPr>
        <w:pStyle w:val="Compact"/>
      </w:pPr>
      <w:r>
        <w:t xml:space="preserve">Supervised the inspection of incoming and outgoing cargo to ensure compliance with South Korea's customs regulations, including the verification of import/export documentation and tariff classifications.</w:t>
      </w:r>
    </w:p>
    <w:p>
      <w:pPr>
        <w:numPr>
          <w:ilvl w:val="0"/>
          <w:numId w:val="1002"/>
        </w:numPr>
        <w:pStyle w:val="Compact"/>
      </w:pPr>
      <w:r>
        <w:t xml:space="preserve">Collaborated with international trade partners to resolve customs discrepancies and streamline the clearance process for goods entering or leaving South Korea.</w:t>
      </w:r>
    </w:p>
    <w:p>
      <w:pPr>
        <w:numPr>
          <w:ilvl w:val="0"/>
          <w:numId w:val="1002"/>
        </w:numPr>
        <w:pStyle w:val="Compact"/>
      </w:pPr>
      <w:r>
        <w:t xml:space="preserve">Conducted risk assessments on high-value shipments to mitigate smuggling and illegal trafficking threats in Seoul’s busiest ports of entry.</w:t>
      </w:r>
    </w:p>
    <w:p>
      <w:pPr>
        <w:numPr>
          <w:ilvl w:val="0"/>
          <w:numId w:val="1002"/>
        </w:numPr>
        <w:pStyle w:val="Compact"/>
      </w:pPr>
      <w:r>
        <w:t xml:space="preserve">Provided training to junior staff on the latest customs protocols, including updates to the Korean Trade Association (KTA) guidelines and global trade agreements like CPTPP.</w:t>
      </w:r>
    </w:p>
    <w:bookmarkEnd w:id="23"/>
    <w:bookmarkStart w:id="24" w:name="senior-customs-inspector"/>
    <w:p>
      <w:pPr>
        <w:pStyle w:val="Heading3"/>
      </w:pPr>
      <w:r>
        <w:t xml:space="preserve">Senior Customs Inspector</w:t>
      </w:r>
    </w:p>
    <w:p>
      <w:pPr>
        <w:pStyle w:val="FirstParagraph"/>
      </w:pPr>
      <w:r>
        <w:rPr>
          <w:bCs/>
          <w:b/>
        </w:rPr>
        <w:t xml:space="preserve">Korea Customs Service (KCS)</w:t>
      </w:r>
      <w:r>
        <w:t xml:space="preserve">, Seoul Logistics Hub, South Korea</w:t>
      </w:r>
      <w:r>
        <w:br/>
      </w:r>
      <w:r>
        <w:rPr>
          <w:iCs/>
          <w:i/>
        </w:rPr>
        <w:t xml:space="preserve">[Month/Year] – [Month/Year]</w:t>
      </w:r>
    </w:p>
    <w:p>
      <w:pPr>
        <w:numPr>
          <w:ilvl w:val="0"/>
          <w:numId w:val="1003"/>
        </w:numPr>
        <w:pStyle w:val="Compact"/>
      </w:pPr>
      <w:r>
        <w:t xml:space="preserve">Managed the customs clearance of over 10,000 shipments annually, ensuring compliance with South Korea’s National Tax Service (NTS) and the World Customs Organization (WCO) standards.</w:t>
      </w:r>
    </w:p>
    <w:p>
      <w:pPr>
        <w:numPr>
          <w:ilvl w:val="0"/>
          <w:numId w:val="1003"/>
        </w:numPr>
        <w:pStyle w:val="Compact"/>
      </w:pPr>
      <w:r>
        <w:t xml:space="preserve">Implemented digital customs procedures using KCS’s e-Customs system to enhance efficiency and reduce processing times for businesses operating in Seoul.</w:t>
      </w:r>
    </w:p>
    <w:p>
      <w:pPr>
        <w:numPr>
          <w:ilvl w:val="0"/>
          <w:numId w:val="1003"/>
        </w:numPr>
        <w:pStyle w:val="Compact"/>
      </w:pPr>
      <w:r>
        <w:t xml:space="preserve">Worked closely with the Ministry of Trade, Industry, and Energy (MOTIE) to enforce South Korea’s import restrictions on restricted goods, such as pharmaceuticals and hazardous materials.</w:t>
      </w:r>
    </w:p>
    <w:p>
      <w:pPr>
        <w:numPr>
          <w:ilvl w:val="0"/>
          <w:numId w:val="1003"/>
        </w:numPr>
        <w:pStyle w:val="Compact"/>
      </w:pPr>
      <w:r>
        <w:t xml:space="preserve">Played a key role in the 2022 Seoul Customs Fraud Prevention Initiative, which successfully intercepted over $5 million worth of counterfeit goods.</w:t>
      </w:r>
    </w:p>
    <w:bookmarkEnd w:id="24"/>
    <w:bookmarkStart w:id="25" w:name="customs-consultant"/>
    <w:p>
      <w:pPr>
        <w:pStyle w:val="Heading3"/>
      </w:pPr>
      <w:r>
        <w:t xml:space="preserve">Customs Consultant</w:t>
      </w:r>
    </w:p>
    <w:p>
      <w:pPr>
        <w:pStyle w:val="FirstParagraph"/>
      </w:pPr>
      <w:r>
        <w:rPr>
          <w:bCs/>
          <w:b/>
        </w:rPr>
        <w:t xml:space="preserve">Korean Trade and Investment Council</w:t>
      </w:r>
      <w:r>
        <w:t xml:space="preserve">, Seoul, South Korea</w:t>
      </w:r>
      <w:r>
        <w:br/>
      </w:r>
      <w:r>
        <w:rPr>
          <w:iCs/>
          <w:i/>
        </w:rPr>
        <w:t xml:space="preserve">[Month/Year] – [Month/Year]</w:t>
      </w:r>
    </w:p>
    <w:p>
      <w:pPr>
        <w:numPr>
          <w:ilvl w:val="0"/>
          <w:numId w:val="1004"/>
        </w:numPr>
        <w:pStyle w:val="Compact"/>
      </w:pPr>
      <w:r>
        <w:t xml:space="preserve">Advised multinational corporations on navigating South Korea’s complex customs regulations, including the Korea Customs Tariff (KCT) and the Korean Import-Export Licensing System.</w:t>
      </w:r>
    </w:p>
    <w:p>
      <w:pPr>
        <w:numPr>
          <w:ilvl w:val="0"/>
          <w:numId w:val="1004"/>
        </w:numPr>
        <w:pStyle w:val="Compact"/>
      </w:pPr>
      <w:r>
        <w:t xml:space="preserve">Developed training modules for businesses operating in Seoul to improve their understanding of customs documentation and compliance with WTO rules.</w:t>
      </w:r>
    </w:p>
    <w:p>
      <w:pPr>
        <w:numPr>
          <w:ilvl w:val="0"/>
          <w:numId w:val="1004"/>
        </w:numPr>
        <w:pStyle w:val="Compact"/>
      </w:pPr>
      <w:r>
        <w:t xml:space="preserve">Participated in policy discussions with South Korea’s Ministry of Strategy and Finance to draft proposals for modernizing customs procedures in the digital era.</w:t>
      </w:r>
    </w:p>
    <w:bookmarkEnd w:id="25"/>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South Korea’s Customs Act, Tariff Classification System, and international trade agreements.</w:t>
      </w:r>
    </w:p>
    <w:p>
      <w:pPr>
        <w:numPr>
          <w:ilvl w:val="0"/>
          <w:numId w:val="1005"/>
        </w:numPr>
        <w:pStyle w:val="Compact"/>
      </w:pPr>
      <w:r>
        <w:rPr>
          <w:bCs/>
          <w:b/>
        </w:rPr>
        <w:t xml:space="preserve">Languages:</w:t>
      </w:r>
      <w:r>
        <w:t xml:space="preserve"> </w:t>
      </w:r>
      <w:r>
        <w:t xml:space="preserve">Fluent in Korean and English; proficient in Japanese (basic).</w:t>
      </w:r>
    </w:p>
    <w:p>
      <w:pPr>
        <w:numPr>
          <w:ilvl w:val="0"/>
          <w:numId w:val="1005"/>
        </w:numPr>
        <w:pStyle w:val="Compact"/>
      </w:pPr>
      <w:r>
        <w:rPr>
          <w:bCs/>
          <w:b/>
        </w:rPr>
        <w:t xml:space="preserve">Software Proficiency:</w:t>
      </w:r>
      <w:r>
        <w:t xml:space="preserve"> </w:t>
      </w:r>
      <w:r>
        <w:t xml:space="preserve">Experienced with KCS e-Customs, SAP ERP, and Microsoft Office Suite for document management and data analysis.</w:t>
      </w:r>
    </w:p>
    <w:p>
      <w:pPr>
        <w:numPr>
          <w:ilvl w:val="0"/>
          <w:numId w:val="1005"/>
        </w:numPr>
        <w:pStyle w:val="Compact"/>
      </w:pPr>
      <w:r>
        <w:rPr>
          <w:bCs/>
          <w:b/>
        </w:rPr>
        <w:t xml:space="preserve">Problem-Solving:</w:t>
      </w:r>
      <w:r>
        <w:t xml:space="preserve"> </w:t>
      </w:r>
      <w:r>
        <w:t xml:space="preserve">Skilled in resolving customs disputes, identifying compliance gaps, and optimizing trade workflows in Seoul’s dynamic logistics environment.</w:t>
      </w:r>
    </w:p>
    <w:p>
      <w:pPr>
        <w:numPr>
          <w:ilvl w:val="0"/>
          <w:numId w:val="1005"/>
        </w:numPr>
        <w:pStyle w:val="Compact"/>
      </w:pPr>
      <w:r>
        <w:rPr>
          <w:bCs/>
          <w:b/>
        </w:rPr>
        <w:t xml:space="preserve">Cultural Awareness:</w:t>
      </w:r>
      <w:r>
        <w:t xml:space="preserve"> </w:t>
      </w:r>
      <w:r>
        <w:t xml:space="preserve">Demonstrated ability to work with diverse international stakeholders, including companies from the US, EU, and ASEAN regions operating in South Korea.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Customs Broker License</w:t>
      </w:r>
      <w:r>
        <w:t xml:space="preserve">, Korean Customs Academy (2018)</w:t>
      </w:r>
    </w:p>
    <w:p>
      <w:pPr>
        <w:numPr>
          <w:ilvl w:val="0"/>
          <w:numId w:val="1006"/>
        </w:numPr>
        <w:pStyle w:val="Compact"/>
      </w:pPr>
      <w:r>
        <w:rPr>
          <w:bCs/>
          <w:b/>
        </w:rPr>
        <w:t xml:space="preserve">Advanced Customs Compliance Course</w:t>
      </w:r>
      <w:r>
        <w:t xml:space="preserve">, World Customs Organization (WCO) (2019)</w:t>
      </w:r>
    </w:p>
    <w:p>
      <w:pPr>
        <w:numPr>
          <w:ilvl w:val="0"/>
          <w:numId w:val="1006"/>
        </w:numPr>
        <w:pStyle w:val="Compact"/>
      </w:pPr>
      <w:r>
        <w:rPr>
          <w:bCs/>
          <w:b/>
        </w:rPr>
        <w:t xml:space="preserve">Export Control and Sanctions Training</w:t>
      </w:r>
      <w:r>
        <w:t xml:space="preserve">, South Korea Ministry of Trade, Industry, and Energy (2020)</w:t>
      </w:r>
    </w:p>
    <w:p>
      <w:pPr>
        <w:numPr>
          <w:ilvl w:val="0"/>
          <w:numId w:val="1006"/>
        </w:numPr>
        <w:pStyle w:val="Compact"/>
      </w:pPr>
      <w:r>
        <w:rPr>
          <w:bCs/>
          <w:b/>
        </w:rPr>
        <w:t xml:space="preserve">Digital Customs Systems Certification</w:t>
      </w:r>
      <w:r>
        <w:t xml:space="preserve">, KCS e-Customs Program (2021)</w:t>
      </w:r>
    </w:p>
    <w:bookmarkEnd w:id="28"/>
    <w:bookmarkStart w:id="29" w:name="professional-affiliations"/>
    <w:p>
      <w:pPr>
        <w:pStyle w:val="Heading2"/>
      </w:pPr>
      <w:r>
        <w:t xml:space="preserve">Professional Affiliations</w:t>
      </w:r>
    </w:p>
    <w:p>
      <w:pPr>
        <w:numPr>
          <w:ilvl w:val="0"/>
          <w:numId w:val="1007"/>
        </w:numPr>
        <w:pStyle w:val="Compact"/>
      </w:pPr>
      <w:r>
        <w:t xml:space="preserve">Member, Korean Association of Customs Officers (KACO)</w:t>
      </w:r>
    </w:p>
    <w:p>
      <w:pPr>
        <w:numPr>
          <w:ilvl w:val="0"/>
          <w:numId w:val="1007"/>
        </w:numPr>
        <w:pStyle w:val="Compact"/>
      </w:pPr>
      <w:r>
        <w:t xml:space="preserve">Member, Seoul Chamber of Commerce and Industry (SCCI) Trade Compliance Committee</w:t>
      </w:r>
    </w:p>
    <w:p>
      <w:pPr>
        <w:numPr>
          <w:ilvl w:val="0"/>
          <w:numId w:val="1007"/>
        </w:numPr>
        <w:pStyle w:val="Compact"/>
      </w:pPr>
      <w:r>
        <w:t xml:space="preserve">Volunteer, Seoul Customs Awareness Campaign (2021–Present)</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Successfully integrated into South Korea’s bureaucratic systems and adapted to the fast-paced environment of Seoul’s logistics sector. Familiar with local customs practices, including the importance of business etiquette and formal communication protocols.</w:t>
      </w:r>
    </w:p>
    <w:p>
      <w:pPr>
        <w:pStyle w:val="BodyText"/>
      </w:pPr>
      <w:r>
        <w:rPr>
          <w:bCs/>
          <w:b/>
        </w:rPr>
        <w:t xml:space="preserve">Community Involvement:</w:t>
      </w:r>
      <w:r>
        <w:t xml:space="preserve"> </w:t>
      </w:r>
      <w:r>
        <w:t xml:space="preserve">Actively participated in initiatives to educate small businesses in Seoul about customs compliance, including workshops at the Seoul Free Economic Zone.</w:t>
      </w:r>
    </w:p>
    <w:p>
      <w:pPr>
        <w:pStyle w:val="BodyText"/>
      </w:pPr>
      <w:r>
        <w:rPr>
          <w:bCs/>
          <w:b/>
        </w:rPr>
        <w:t xml:space="preserve">Technical Expertise:</w:t>
      </w:r>
      <w:r>
        <w:t xml:space="preserve"> </w:t>
      </w:r>
      <w:r>
        <w:t xml:space="preserve">Proficient in using South Korea’s customs automation tools, such as the National Customs Service (NCS) database and the Korean Import-Export Data System (KIEDS).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2025-12-05T06:38:54Z</dcterms:created>
  <dcterms:modified xsi:type="dcterms:W3CDTF">2025-12-05T06:38:54Z</dcterms:modified>
</cp:coreProperties>
</file>

<file path=docProps/custom.xml><?xml version="1.0" encoding="utf-8"?>
<Properties xmlns="http://schemas.openxmlformats.org/officeDocument/2006/custom-properties" xmlns:vt="http://schemas.openxmlformats.org/officeDocument/2006/docPropsVTypes"/>
</file>