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Turkey</w:t>
      </w:r>
      <w:r>
        <w:t xml:space="preserve"> </w:t>
      </w:r>
      <w:r>
        <w:t xml:space="preserve">Istanbul</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p>
      <w:pPr>
        <w:pStyle w:val="BodyText"/>
      </w:pP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dedicated and detail-oriented Customs Officer with over [X years] of experience in managing and enforcing customs regulations within the dynamic trade environment of Turkey Istanbul. Proficient in inspecting cargo, verifying documents, and ensuring compliance with national and international customs laws. Committed to safeguarding Turkey’s borders while facilitating legitimate trade through efficient operations. Strong understanding of the Istanbul Customs Directorate's protocols and the critical role of Customs Officers in maintaining economic security for the region.</w:t>
      </w:r>
    </w:p>
    <w:bookmarkEnd w:id="21"/>
    <w:bookmarkStart w:id="22" w:name="education"/>
    <w:p>
      <w:pPr>
        <w:pStyle w:val="Heading2"/>
      </w:pPr>
      <w:r>
        <w:t xml:space="preserve">Education</w:t>
      </w:r>
    </w:p>
    <w:p>
      <w:pPr>
        <w:numPr>
          <w:ilvl w:val="0"/>
          <w:numId w:val="1001"/>
        </w:numPr>
        <w:pStyle w:val="Compact"/>
      </w:pPr>
      <w:r>
        <w:rPr>
          <w:bCs/>
          <w:b/>
        </w:rPr>
        <w:t xml:space="preserve">Bachelor of Arts in Law</w:t>
      </w:r>
      <w:r>
        <w:t xml:space="preserve">, [University Name], Istanbul, Turkey (Graduated: [Year])</w:t>
      </w:r>
    </w:p>
    <w:p>
      <w:pPr>
        <w:numPr>
          <w:ilvl w:val="0"/>
          <w:numId w:val="1001"/>
        </w:numPr>
        <w:pStyle w:val="Compact"/>
      </w:pPr>
      <w:r>
        <w:rPr>
          <w:bCs/>
          <w:b/>
        </w:rPr>
        <w:t xml:space="preserve">Certificate in Customs Administration and Trade Compliance</w:t>
      </w:r>
      <w:r>
        <w:t xml:space="preserve">, [Institute Name], Istanbul, Turkey (Completed: [Year])</w:t>
      </w:r>
    </w:p>
    <w:p>
      <w:pPr>
        <w:numPr>
          <w:ilvl w:val="0"/>
          <w:numId w:val="1001"/>
        </w:numPr>
        <w:pStyle w:val="Compact"/>
      </w:pPr>
      <w:r>
        <w:rPr>
          <w:bCs/>
          <w:b/>
        </w:rPr>
        <w:t xml:space="preserve">Advanced Training in Risk Management for Customs Operations</w:t>
      </w:r>
      <w:r>
        <w:t xml:space="preserve">, Turkish Ministry of Finance, Istanbul (Completed: [Year])</w:t>
      </w:r>
    </w:p>
    <w:bookmarkEnd w:id="22"/>
    <w:bookmarkStart w:id="25" w:name="professional-experience"/>
    <w:p>
      <w:pPr>
        <w:pStyle w:val="Heading2"/>
      </w:pPr>
      <w:r>
        <w:t xml:space="preserve">Professional Experience</w:t>
      </w:r>
    </w:p>
    <w:bookmarkStart w:id="23" w:name="customs-officer"/>
    <w:p>
      <w:pPr>
        <w:pStyle w:val="Heading3"/>
      </w:pPr>
      <w:r>
        <w:t xml:space="preserve">Customs Officer</w:t>
      </w:r>
    </w:p>
    <w:p>
      <w:pPr>
        <w:pStyle w:val="FirstParagraph"/>
      </w:pPr>
      <w:r>
        <w:rPr>
          <w:bCs/>
          <w:b/>
        </w:rPr>
        <w:t xml:space="preserve">Istanbul Customs Directorate, Turkey</w:t>
      </w:r>
      <w:r>
        <w:t xml:space="preserve"> </w:t>
      </w:r>
      <w:r>
        <w:t xml:space="preserve">| [Start Date] – Present</w:t>
      </w:r>
    </w:p>
    <w:p>
      <w:pPr>
        <w:numPr>
          <w:ilvl w:val="0"/>
          <w:numId w:val="1002"/>
        </w:numPr>
        <w:pStyle w:val="Compact"/>
      </w:pPr>
      <w:r>
        <w:t xml:space="preserve">Conducting thorough inspections of incoming and outgoing cargo to ensure compliance with Turkish customs regulations and international trade agreements.</w:t>
      </w:r>
    </w:p>
    <w:p>
      <w:pPr>
        <w:numPr>
          <w:ilvl w:val="0"/>
          <w:numId w:val="1002"/>
        </w:numPr>
        <w:pStyle w:val="Compact"/>
      </w:pPr>
      <w:r>
        <w:t xml:space="preserve">Verifying documentation such as commercial invoices, bills of lading, and certificates of origin to prevent smuggling and illegal imports.</w:t>
      </w:r>
    </w:p>
    <w:p>
      <w:pPr>
        <w:numPr>
          <w:ilvl w:val="0"/>
          <w:numId w:val="1002"/>
        </w:numPr>
        <w:pStyle w:val="Compact"/>
      </w:pPr>
      <w:r>
        <w:t xml:space="preserve">Collaborating with local and international agencies to resolve disputes related to customs duties, classifications, or import/export restrictions in Istanbul's bustling ports.</w:t>
      </w:r>
    </w:p>
    <w:p>
      <w:pPr>
        <w:numPr>
          <w:ilvl w:val="0"/>
          <w:numId w:val="1002"/>
        </w:numPr>
        <w:pStyle w:val="Compact"/>
      </w:pPr>
      <w:r>
        <w:t xml:space="preserve">Utilizing advanced customs management systems (e.g., TIR, e-Customs) to streamline processes and reduce delays at Istanbul’s key trade hubs.</w:t>
      </w:r>
    </w:p>
    <w:p>
      <w:pPr>
        <w:numPr>
          <w:ilvl w:val="0"/>
          <w:numId w:val="1002"/>
        </w:numPr>
        <w:pStyle w:val="Compact"/>
      </w:pPr>
      <w:r>
        <w:t xml:space="preserve">Providing guidance to traders and importers on customs procedures, tariff classifications, and legal requirements specific to Istanbul's strategic location as a global trade gateway.</w:t>
      </w:r>
    </w:p>
    <w:p>
      <w:pPr>
        <w:numPr>
          <w:ilvl w:val="0"/>
          <w:numId w:val="1002"/>
        </w:numPr>
        <w:pStyle w:val="Compact"/>
      </w:pPr>
      <w:r>
        <w:t xml:space="preserve">Maintaining detailed records of all customs transactions and generating reports for internal audits and regulatory compliance in Turkey.</w:t>
      </w:r>
    </w:p>
    <w:bookmarkEnd w:id="23"/>
    <w:bookmarkStart w:id="24" w:name="customs-inspector"/>
    <w:p>
      <w:pPr>
        <w:pStyle w:val="Heading3"/>
      </w:pPr>
      <w:r>
        <w:t xml:space="preserve">Customs Inspector</w:t>
      </w:r>
    </w:p>
    <w:p>
      <w:pPr>
        <w:pStyle w:val="FirstParagraph"/>
      </w:pPr>
      <w:r>
        <w:rPr>
          <w:bCs/>
          <w:b/>
        </w:rPr>
        <w:t xml:space="preserve">Dedicated Customs Services, Istanbul</w:t>
      </w:r>
      <w:r>
        <w:t xml:space="preserve"> </w:t>
      </w:r>
      <w:r>
        <w:t xml:space="preserve">| [Start Date] – [End Date]</w:t>
      </w:r>
    </w:p>
    <w:p>
      <w:pPr>
        <w:numPr>
          <w:ilvl w:val="0"/>
          <w:numId w:val="1003"/>
        </w:numPr>
        <w:pStyle w:val="Compact"/>
      </w:pPr>
      <w:r>
        <w:t xml:space="preserve">Performing risk assessments on high-value shipments to identify potential violations of Turkey's customs laws and international treaties.</w:t>
      </w:r>
    </w:p>
    <w:p>
      <w:pPr>
        <w:numPr>
          <w:ilvl w:val="0"/>
          <w:numId w:val="1003"/>
        </w:numPr>
        <w:pStyle w:val="Compact"/>
      </w:pPr>
      <w:r>
        <w:t xml:space="preserve">Training junior officers on the latest customs protocols, including the application of Turkey's Harmonized System (HS) codes for accurate classification in Istanbul’s diverse trade sector.</w:t>
      </w:r>
    </w:p>
    <w:p>
      <w:pPr>
        <w:numPr>
          <w:ilvl w:val="0"/>
          <w:numId w:val="1003"/>
        </w:numPr>
        <w:pStyle w:val="Compact"/>
      </w:pPr>
      <w:r>
        <w:t xml:space="preserve">Responding to emergency situations such as contraband seizures or hazardous material discoveries at Istanbul airports and seaports.</w:t>
      </w:r>
    </w:p>
    <w:p>
      <w:pPr>
        <w:numPr>
          <w:ilvl w:val="0"/>
          <w:numId w:val="1003"/>
        </w:numPr>
        <w:pStyle w:val="Compact"/>
      </w:pPr>
      <w:r>
        <w:t xml:space="preserve">Participating in cross-border operations with neighboring countries to enhance regional cooperation and secure Turkey's trade routes through Istanbul.</w:t>
      </w:r>
    </w:p>
    <w:p>
      <w:pPr>
        <w:numPr>
          <w:ilvl w:val="0"/>
          <w:numId w:val="1003"/>
        </w:numPr>
        <w:pStyle w:val="Compact"/>
      </w:pPr>
      <w:r>
        <w:t xml:space="preserve">Contributing to the development of policies that align with the European Union’s customs standards, reflecting Istanbul's role as a bridge between Europe and Asia.</w:t>
      </w:r>
    </w:p>
    <w:bookmarkEnd w:id="24"/>
    <w:bookmarkEnd w:id="25"/>
    <w:bookmarkStart w:id="26" w:name="skills"/>
    <w:p>
      <w:pPr>
        <w:pStyle w:val="Heading2"/>
      </w:pPr>
      <w:r>
        <w:t xml:space="preserve">Skills</w:t>
      </w:r>
    </w:p>
    <w:p>
      <w:pPr>
        <w:numPr>
          <w:ilvl w:val="0"/>
          <w:numId w:val="1004"/>
        </w:numPr>
        <w:pStyle w:val="Compact"/>
      </w:pPr>
      <w:r>
        <w:rPr>
          <w:bCs/>
          <w:b/>
        </w:rPr>
        <w:t xml:space="preserve">Linguistic Proficiency:</w:t>
      </w:r>
      <w:r>
        <w:t xml:space="preserve"> </w:t>
      </w:r>
      <w:r>
        <w:t xml:space="preserve">Fluent in Turkish and English; basic knowledge of Arabic and Russian for cross-border communication in Istanbul.</w:t>
      </w:r>
    </w:p>
    <w:p>
      <w:pPr>
        <w:numPr>
          <w:ilvl w:val="0"/>
          <w:numId w:val="1004"/>
        </w:numPr>
        <w:pStyle w:val="Compact"/>
      </w:pPr>
      <w:r>
        <w:rPr>
          <w:bCs/>
          <w:b/>
        </w:rPr>
        <w:t xml:space="preserve">Technical Expertise:</w:t>
      </w:r>
      <w:r>
        <w:t xml:space="preserve"> </w:t>
      </w:r>
      <w:r>
        <w:t xml:space="preserve">Proficient in customs software (e.g., TIR, e-Customs) and document management systems tailored to Turkey’s regulatory framework.</w:t>
      </w:r>
    </w:p>
    <w:p>
      <w:pPr>
        <w:numPr>
          <w:ilvl w:val="0"/>
          <w:numId w:val="1004"/>
        </w:numPr>
        <w:pStyle w:val="Compact"/>
      </w:pPr>
      <w:r>
        <w:rPr>
          <w:bCs/>
          <w:b/>
        </w:rPr>
        <w:t xml:space="preserve">Attention to Detail:</w:t>
      </w:r>
      <w:r>
        <w:t xml:space="preserve"> </w:t>
      </w:r>
      <w:r>
        <w:t xml:space="preserve">Skilled in identifying discrepancies in documentation and ensuring strict adherence to Istanbul’s customs protocols.</w:t>
      </w:r>
    </w:p>
    <w:p>
      <w:pPr>
        <w:numPr>
          <w:ilvl w:val="0"/>
          <w:numId w:val="1004"/>
        </w:numPr>
        <w:pStyle w:val="Compact"/>
      </w:pPr>
      <w:r>
        <w:rPr>
          <w:bCs/>
          <w:b/>
        </w:rPr>
        <w:t xml:space="preserve">Problem-Solving:</w:t>
      </w:r>
      <w:r>
        <w:t xml:space="preserve"> </w:t>
      </w:r>
      <w:r>
        <w:t xml:space="preserve">Adept at resolving complex cases involving customs violations, tax evasion, or smuggling attempts in Turkey’s high-traffic trade zones.</w:t>
      </w:r>
    </w:p>
    <w:p>
      <w:pPr>
        <w:numPr>
          <w:ilvl w:val="0"/>
          <w:numId w:val="1004"/>
        </w:numPr>
        <w:pStyle w:val="Compact"/>
      </w:pPr>
      <w:r>
        <w:rPr>
          <w:bCs/>
          <w:b/>
        </w:rPr>
        <w:t xml:space="preserve">Cross-Cultural Communication:</w:t>
      </w:r>
      <w:r>
        <w:t xml:space="preserve"> </w:t>
      </w:r>
      <w:r>
        <w:t xml:space="preserve">Experience working with international traders and agencies in Istanbul, fostering collaboration under the Turkish customs authority.</w:t>
      </w:r>
    </w:p>
    <w:bookmarkEnd w:id="26"/>
    <w:bookmarkStart w:id="27" w:name="certifications-and-licenses"/>
    <w:p>
      <w:pPr>
        <w:pStyle w:val="Heading2"/>
      </w:pPr>
      <w:r>
        <w:t xml:space="preserve">Certifications and Licenses</w:t>
      </w:r>
    </w:p>
    <w:p>
      <w:pPr>
        <w:numPr>
          <w:ilvl w:val="0"/>
          <w:numId w:val="1005"/>
        </w:numPr>
        <w:pStyle w:val="Compact"/>
      </w:pPr>
      <w:r>
        <w:rPr>
          <w:bCs/>
          <w:b/>
        </w:rPr>
        <w:t xml:space="preserve">Customs Officer Certification</w:t>
      </w:r>
      <w:r>
        <w:t xml:space="preserve">, General Directorate of Customs and Trade, Turkey (Issued: [Year])</w:t>
      </w:r>
    </w:p>
    <w:p>
      <w:pPr>
        <w:numPr>
          <w:ilvl w:val="0"/>
          <w:numId w:val="1005"/>
        </w:numPr>
        <w:pStyle w:val="Compact"/>
      </w:pPr>
      <w:r>
        <w:rPr>
          <w:bCs/>
          <w:b/>
        </w:rPr>
        <w:t xml:space="preserve">Anti-Smuggling Training Program</w:t>
      </w:r>
      <w:r>
        <w:t xml:space="preserve">, Istanbul Police Department (Completed: [Year])</w:t>
      </w:r>
    </w:p>
    <w:p>
      <w:pPr>
        <w:numPr>
          <w:ilvl w:val="0"/>
          <w:numId w:val="1005"/>
        </w:numPr>
        <w:pStyle w:val="Compact"/>
      </w:pPr>
      <w:r>
        <w:rPr>
          <w:bCs/>
          <w:b/>
        </w:rPr>
        <w:t xml:space="preserve">OHSAS 18001 Occupational Health and Safety Management System Certification</w:t>
      </w:r>
      <w:r>
        <w:t xml:space="preserve">, Turkey (Issued: [Year])</w:t>
      </w:r>
    </w:p>
    <w:bookmarkEnd w:id="27"/>
    <w:bookmarkStart w:id="28" w:name="language-proficiency"/>
    <w:p>
      <w:pPr>
        <w:pStyle w:val="Heading2"/>
      </w:pPr>
      <w:r>
        <w:t xml:space="preserve">Language Proficiency</w:t>
      </w:r>
    </w:p>
    <w:p>
      <w:pPr>
        <w:numPr>
          <w:ilvl w:val="0"/>
          <w:numId w:val="1006"/>
        </w:numPr>
        <w:pStyle w:val="Compact"/>
      </w:pPr>
      <w:r>
        <w:t xml:space="preserve">Turkish – Native Speaker</w:t>
      </w:r>
    </w:p>
    <w:p>
      <w:pPr>
        <w:numPr>
          <w:ilvl w:val="0"/>
          <w:numId w:val="1006"/>
        </w:numPr>
        <w:pStyle w:val="Compact"/>
      </w:pPr>
      <w:r>
        <w:t xml:space="preserve">English – Advanced (IELTS 7.5)</w:t>
      </w:r>
    </w:p>
    <w:p>
      <w:pPr>
        <w:numPr>
          <w:ilvl w:val="0"/>
          <w:numId w:val="1006"/>
        </w:numPr>
        <w:pStyle w:val="Compact"/>
      </w:pPr>
      <w:r>
        <w:t xml:space="preserve">Arabic – Basic (reading/writing)</w:t>
      </w:r>
    </w:p>
    <w:p>
      <w:pPr>
        <w:numPr>
          <w:ilvl w:val="0"/>
          <w:numId w:val="1006"/>
        </w:numPr>
        <w:pStyle w:val="Compact"/>
      </w:pPr>
      <w:r>
        <w:t xml:space="preserve">Russian – Basic (spoken)</w:t>
      </w:r>
    </w:p>
    <w:bookmarkEnd w:id="28"/>
    <w:bookmarkStart w:id="29" w:name="additional-information"/>
    <w:p>
      <w:pPr>
        <w:pStyle w:val="Heading2"/>
      </w:pPr>
      <w:r>
        <w:t xml:space="preserve">Additional Information</w:t>
      </w:r>
    </w:p>
    <w:p>
      <w:pPr>
        <w:pStyle w:val="FirstParagraph"/>
      </w:pPr>
      <w:r>
        <w:rPr>
          <w:bCs/>
          <w:b/>
        </w:rPr>
        <w:t xml:space="preserve">Professional Memberships:</w:t>
      </w:r>
    </w:p>
    <w:p>
      <w:pPr>
        <w:numPr>
          <w:ilvl w:val="0"/>
          <w:numId w:val="1007"/>
        </w:numPr>
        <w:pStyle w:val="Compact"/>
      </w:pPr>
      <w:r>
        <w:t xml:space="preserve">Membre de l'Association Internationale des Douaniers (AIAD) – [Year]</w:t>
      </w:r>
    </w:p>
    <w:p>
      <w:pPr>
        <w:numPr>
          <w:ilvl w:val="0"/>
          <w:numId w:val="1007"/>
        </w:numPr>
        <w:pStyle w:val="Compact"/>
      </w:pPr>
      <w:r>
        <w:t xml:space="preserve">Member of the Turkish Customs Officers Association (TCOA), Istanbul Branch</w:t>
      </w:r>
    </w:p>
    <w:p>
      <w:pPr>
        <w:pStyle w:val="FirstParagraph"/>
      </w:pPr>
      <w:r>
        <w:rPr>
          <w:bCs/>
          <w:b/>
        </w:rPr>
        <w:t xml:space="preserve">Volunteer Work:</w:t>
      </w:r>
    </w:p>
    <w:p>
      <w:pPr>
        <w:numPr>
          <w:ilvl w:val="0"/>
          <w:numId w:val="1008"/>
        </w:numPr>
        <w:pStyle w:val="Compact"/>
      </w:pPr>
      <w:r>
        <w:t xml:space="preserve">Guest Lecturer at Istanbul Technical University, Department of Economics, on "Customs Operations and Trade Security in Turkey" (2021–Present)</w:t>
      </w:r>
    </w:p>
    <w:p>
      <w:pPr>
        <w:numPr>
          <w:ilvl w:val="0"/>
          <w:numId w:val="1008"/>
        </w:numPr>
        <w:pStyle w:val="Compact"/>
      </w:pPr>
      <w:r>
        <w:t xml:space="preserve">Participated in the "Border Security Awareness Campaign" organized by the Ministry of Interior, Istanbul (2020)</w:t>
      </w:r>
    </w:p>
    <w:bookmarkEnd w:id="29"/>
    <w:bookmarkStart w:id="30" w:name="references"/>
    <w:p>
      <w:pPr>
        <w:pStyle w:val="Heading2"/>
      </w:pPr>
      <w:r>
        <w:t xml:space="preserve">References</w:t>
      </w:r>
    </w:p>
    <w:p>
      <w:pPr>
        <w:pStyle w:val="FirstParagraph"/>
      </w:pPr>
      <w:r>
        <w:t xml:space="preserve">Available upon request. Contact [Your Name] at [Your Email Address] or [Your Phone Number].</w:t>
      </w:r>
    </w:p>
    <w:p>
      <w:pPr>
        <w:pStyle w:val="BodyText"/>
      </w:pPr>
      <w:r>
        <w:t xml:space="preserve">This Curriculum Vitae is tailored for the role of Customs Officer in Turkey Istanbul, emphasizing compliance with local regulations and the critical importance of customs operations in facilitating international trade while safeguarding national interests.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in Turkey Istanbul</dc:title>
  <dc:creator/>
  <dc:language>en</dc:language>
  <cp:keywords/>
  <dcterms:created xsi:type="dcterms:W3CDTF">2025-12-03T22:26:08Z</dcterms:created>
  <dcterms:modified xsi:type="dcterms:W3CDTF">2025-12-03T22:26:08Z</dcterms:modified>
</cp:coreProperties>
</file>

<file path=docProps/custom.xml><?xml version="1.0" encoding="utf-8"?>
<Properties xmlns="http://schemas.openxmlformats.org/officeDocument/2006/custom-properties" xmlns:vt="http://schemas.openxmlformats.org/officeDocument/2006/docPropsVTypes"/>
</file>