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bookmarkStart w:id="31" w:name="Xb60c3b423830dfe6be5c1fddbebfc5f7071c438"/>
    <w:p>
      <w:pPr>
        <w:pStyle w:val="Heading2"/>
      </w:pPr>
      <w:r>
        <w:t xml:space="preserve">Customs Officer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Customs Officer with [X years] of expertise in enforcing customs regulations, ensuring compliance with UAE Federal Customs Law, and safeguarding the economic interests of the United Arab Emirates. Proficient in inspecting cargo, processing import/export documentation, and conducting risk assessments to prevent illegal activities such as smuggling and contraband. Committed to upholding the standards of Abu Dhabi’s customs authority while promoting efficient trade facilitation in line with global best practices.</w:t>
      </w:r>
    </w:p>
    <w:p>
      <w:pPr>
        <w:pStyle w:val="BodyText"/>
      </w:pPr>
      <w:r>
        <w:t xml:space="preserve">Proven track record in managing customs operations within a dynamic environment, leveraging strong analytical skills, attention to detail, and a deep understanding of UAE trade policies. A team player with excellent communication abilities and a commitment to continuous professional development in the field of customs enforcement.</w:t>
      </w:r>
    </w:p>
    <w:bookmarkEnd w:id="21"/>
    <w:bookmarkStart w:id="22" w:name="education"/>
    <w:p>
      <w:pPr>
        <w:pStyle w:val="Heading3"/>
      </w:pPr>
      <w:r>
        <w:t xml:space="preserve">Education</w:t>
      </w:r>
    </w:p>
    <w:p>
      <w:pPr>
        <w:pStyle w:val="FirstParagraph"/>
      </w:pPr>
      <w:r>
        <w:rPr>
          <w:bCs/>
          <w:b/>
        </w:rPr>
        <w:t xml:space="preserve">Bachelor of Laws (LL.B.)</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in International Trade Law and Customs Regulations.</w:t>
      </w:r>
    </w:p>
    <w:p>
      <w:pPr>
        <w:numPr>
          <w:ilvl w:val="0"/>
          <w:numId w:val="1001"/>
        </w:numPr>
        <w:pStyle w:val="Compact"/>
      </w:pPr>
      <w:r>
        <w:t xml:space="preserve">Relevant coursework: Customs Tariff Classification, Trade Compliance, and UAE Economic Policies.</w:t>
      </w:r>
    </w:p>
    <w:p>
      <w:pPr>
        <w:pStyle w:val="FirstParagraph"/>
      </w:pPr>
      <w:r>
        <w:rPr>
          <w:bCs/>
          <w:b/>
        </w:rPr>
        <w:t xml:space="preserve">Certification in Customs Compliance</w:t>
      </w:r>
    </w:p>
    <w:p>
      <w:pPr>
        <w:pStyle w:val="BodyText"/>
      </w:pPr>
      <w:r>
        <w:t xml:space="preserve">[Institution Name], Abu Dhabi, UAE</w:t>
      </w:r>
    </w:p>
    <w:p>
      <w:pPr>
        <w:pStyle w:val="BodyText"/>
      </w:pPr>
      <w:r>
        <w:t xml:space="preserve">[Year of Completion]</w:t>
      </w:r>
    </w:p>
    <w:p>
      <w:pPr>
        <w:numPr>
          <w:ilvl w:val="0"/>
          <w:numId w:val="1002"/>
        </w:numPr>
        <w:pStyle w:val="Compact"/>
      </w:pPr>
      <w:r>
        <w:t xml:space="preserve">Completed advanced training on the application of UAE Federal Customs Law and the World Customs Organization (WCO) standards.</w:t>
      </w:r>
    </w:p>
    <w:p>
      <w:pPr>
        <w:numPr>
          <w:ilvl w:val="0"/>
          <w:numId w:val="1002"/>
        </w:numPr>
        <w:pStyle w:val="Compact"/>
      </w:pPr>
      <w:r>
        <w:t xml:space="preserve">Gained expertise in customs procedures, risk management, and trade facilitation initiatives in the UAE context.</w:t>
      </w:r>
    </w:p>
    <w:p>
      <w:pPr>
        <w:pStyle w:val="FirstParagraph"/>
      </w:pPr>
      <w:r>
        <w:rPr>
          <w:bCs/>
          <w:b/>
        </w:rPr>
        <w:t xml:space="preserve">Professional Development Courses</w:t>
      </w:r>
    </w:p>
    <w:p>
      <w:pPr>
        <w:numPr>
          <w:ilvl w:val="0"/>
          <w:numId w:val="1003"/>
        </w:numPr>
        <w:pStyle w:val="Compact"/>
      </w:pPr>
      <w:r>
        <w:t xml:space="preserve">“Customs Inspection Techniques” – [Institution Name], 2023</w:t>
      </w:r>
    </w:p>
    <w:p>
      <w:pPr>
        <w:numPr>
          <w:ilvl w:val="0"/>
          <w:numId w:val="1003"/>
        </w:numPr>
        <w:pStyle w:val="Compact"/>
      </w:pPr>
      <w:r>
        <w:t xml:space="preserve">“Trade Compliance and Documentation” – [Institution Name], 2022</w:t>
      </w:r>
    </w:p>
    <w:bookmarkEnd w:id="22"/>
    <w:bookmarkStart w:id="26"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Abu Dhabi Customs Authority, United Arab Emirates</w:t>
      </w:r>
    </w:p>
    <w:p>
      <w:pPr>
        <w:pStyle w:val="BodyText"/>
      </w:pPr>
      <w:r>
        <w:t xml:space="preserve">[Start Date] – [End Date]</w:t>
      </w:r>
    </w:p>
    <w:p>
      <w:pPr>
        <w:numPr>
          <w:ilvl w:val="0"/>
          <w:numId w:val="1004"/>
        </w:numPr>
        <w:pStyle w:val="Compact"/>
      </w:pPr>
      <w:r>
        <w:t xml:space="preserve">Managed the inspection and clearance of incoming and outgoing goods to ensure compliance with UAE customs regulations and international trade agreements.</w:t>
      </w:r>
    </w:p>
    <w:p>
      <w:pPr>
        <w:numPr>
          <w:ilvl w:val="0"/>
          <w:numId w:val="1004"/>
        </w:numPr>
        <w:pStyle w:val="Compact"/>
      </w:pPr>
      <w:r>
        <w:t xml:space="preserve">Conducted risk assessments to identify high-risk shipments and implement preventive measures against smuggling, fraud, and illegal trade activities.</w:t>
      </w:r>
    </w:p>
    <w:p>
      <w:pPr>
        <w:numPr>
          <w:ilvl w:val="0"/>
          <w:numId w:val="1004"/>
        </w:numPr>
        <w:pStyle w:val="Compact"/>
      </w:pPr>
      <w:r>
        <w:t xml:space="preserve">Processed customs documentation, including bills of lading, commercial invoices, and certificates of origin, ensuring accuracy and adherence to Abu Dhabi’s legal framework.</w:t>
      </w:r>
    </w:p>
    <w:p>
      <w:pPr>
        <w:numPr>
          <w:ilvl w:val="0"/>
          <w:numId w:val="1004"/>
        </w:numPr>
        <w:pStyle w:val="Compact"/>
      </w:pPr>
      <w:r>
        <w:t xml:space="preserve">Collaborated with port authorities, shipping companies, and other stakeholders to streamline customs procedures and reduce delays in cargo clearance.</w:t>
      </w:r>
    </w:p>
    <w:p>
      <w:pPr>
        <w:numPr>
          <w:ilvl w:val="0"/>
          <w:numId w:val="1004"/>
        </w:numPr>
        <w:pStyle w:val="Compact"/>
      </w:pPr>
      <w:r>
        <w:t xml:space="preserve">Provided training to junior staff on the latest UAE customs laws and operational protocols.</w:t>
      </w:r>
    </w:p>
    <w:bookmarkEnd w:id="23"/>
    <w:bookmarkStart w:id="24" w:name="assistant-customs-officer"/>
    <w:p>
      <w:pPr>
        <w:pStyle w:val="Heading4"/>
      </w:pPr>
      <w:r>
        <w:t xml:space="preserve">Assistant Customs Officer</w:t>
      </w:r>
    </w:p>
    <w:p>
      <w:pPr>
        <w:pStyle w:val="FirstParagraph"/>
      </w:pPr>
      <w:r>
        <w:rPr>
          <w:bCs/>
          <w:b/>
        </w:rPr>
        <w:t xml:space="preserve">Dubai Customs Authority, United Arab Emirates</w:t>
      </w:r>
    </w:p>
    <w:p>
      <w:pPr>
        <w:pStyle w:val="BodyText"/>
      </w:pPr>
      <w:r>
        <w:t xml:space="preserve">[Start Date] – [End Date]</w:t>
      </w:r>
    </w:p>
    <w:p>
      <w:pPr>
        <w:numPr>
          <w:ilvl w:val="0"/>
          <w:numId w:val="1005"/>
        </w:numPr>
        <w:pStyle w:val="Compact"/>
      </w:pPr>
      <w:r>
        <w:t xml:space="preserve">Supported senior customs officers in the examination of cargo and verification of import/export documentation.</w:t>
      </w:r>
    </w:p>
    <w:p>
      <w:pPr>
        <w:numPr>
          <w:ilvl w:val="0"/>
          <w:numId w:val="1005"/>
        </w:numPr>
        <w:pStyle w:val="Compact"/>
      </w:pPr>
      <w:r>
        <w:t xml:space="preserve">Utilized advanced customs software and systems to track shipments and maintain records of all transactions.</w:t>
      </w:r>
    </w:p>
    <w:p>
      <w:pPr>
        <w:numPr>
          <w:ilvl w:val="0"/>
          <w:numId w:val="1005"/>
        </w:numPr>
        <w:pStyle w:val="Compact"/>
      </w:pPr>
      <w:r>
        <w:t xml:space="preserve">Identified discrepancies in trade documents and escalated issues to the appropriate departments for resolution.</w:t>
      </w:r>
    </w:p>
    <w:p>
      <w:pPr>
        <w:numPr>
          <w:ilvl w:val="0"/>
          <w:numId w:val="1005"/>
        </w:numPr>
        <w:pStyle w:val="Compact"/>
      </w:pPr>
      <w:r>
        <w:t xml:space="preserve">Contributed to the development of internal policies to enhance operational efficiency within the customs department.</w:t>
      </w:r>
    </w:p>
    <w:bookmarkEnd w:id="24"/>
    <w:bookmarkStart w:id="25" w:name="freight-forwarding-assistant"/>
    <w:p>
      <w:pPr>
        <w:pStyle w:val="Heading4"/>
      </w:pPr>
      <w:r>
        <w:t xml:space="preserve">Freight Forwarding Assistant</w:t>
      </w:r>
    </w:p>
    <w:p>
      <w:pPr>
        <w:pStyle w:val="FirstParagraph"/>
      </w:pPr>
      <w:r>
        <w:rPr>
          <w:bCs/>
          <w:b/>
        </w:rPr>
        <w:t xml:space="preserve">[Company Name], Abu Dhabi, UAE</w:t>
      </w:r>
    </w:p>
    <w:p>
      <w:pPr>
        <w:pStyle w:val="BodyText"/>
      </w:pPr>
      <w:r>
        <w:t xml:space="preserve">[Start Date] – [End Date]</w:t>
      </w:r>
    </w:p>
    <w:p>
      <w:pPr>
        <w:numPr>
          <w:ilvl w:val="0"/>
          <w:numId w:val="1006"/>
        </w:numPr>
        <w:pStyle w:val="Compact"/>
      </w:pPr>
      <w:r>
        <w:t xml:space="preserve">Assisted in coordinating the movement of goods between international and local ports, ensuring compliance with customs regulations.</w:t>
      </w:r>
    </w:p>
    <w:p>
      <w:pPr>
        <w:numPr>
          <w:ilvl w:val="0"/>
          <w:numId w:val="1006"/>
        </w:numPr>
        <w:pStyle w:val="Compact"/>
      </w:pPr>
      <w:r>
        <w:t xml:space="preserve">Prepared necessary paperwork for customs clearance and maintained communication with clients to address queries promptly.</w:t>
      </w:r>
    </w:p>
    <w:p>
      <w:pPr>
        <w:numPr>
          <w:ilvl w:val="0"/>
          <w:numId w:val="1006"/>
        </w:numPr>
        <w:pStyle w:val="Compact"/>
      </w:pPr>
      <w:r>
        <w:t xml:space="preserve">Monitored shipment timelines and provided updates to stakeholders on the status of deliveries.</w:t>
      </w:r>
    </w:p>
    <w:bookmarkEnd w:id="25"/>
    <w:bookmarkEnd w:id="26"/>
    <w:bookmarkStart w:id="27" w:name="skills"/>
    <w:p>
      <w:pPr>
        <w:pStyle w:val="Heading3"/>
      </w:pPr>
      <w:r>
        <w:t xml:space="preserve">Skills</w:t>
      </w:r>
    </w:p>
    <w:p>
      <w:pPr>
        <w:numPr>
          <w:ilvl w:val="0"/>
          <w:numId w:val="1007"/>
        </w:numPr>
        <w:pStyle w:val="Compact"/>
      </w:pPr>
      <w:r>
        <w:rPr>
          <w:bCs/>
          <w:b/>
        </w:rPr>
        <w:t xml:space="preserve">Customs Compliance:</w:t>
      </w:r>
      <w:r>
        <w:t xml:space="preserve"> </w:t>
      </w:r>
      <w:r>
        <w:t xml:space="preserve">In-depth knowledge of UAE Federal Customs Law, WCO standards, and international trade regulations.</w:t>
      </w:r>
    </w:p>
    <w:p>
      <w:pPr>
        <w:numPr>
          <w:ilvl w:val="0"/>
          <w:numId w:val="1007"/>
        </w:numPr>
        <w:pStyle w:val="Compact"/>
      </w:pPr>
      <w:r>
        <w:rPr>
          <w:bCs/>
          <w:b/>
        </w:rPr>
        <w:t xml:space="preserve">Risk Management:</w:t>
      </w:r>
      <w:r>
        <w:t xml:space="preserve"> </w:t>
      </w:r>
      <w:r>
        <w:t xml:space="preserve">Skilled in identifying and mitigating risks associated with smuggling, fraud, and non-compliance.</w:t>
      </w:r>
    </w:p>
    <w:p>
      <w:pPr>
        <w:numPr>
          <w:ilvl w:val="0"/>
          <w:numId w:val="1007"/>
        </w:numPr>
        <w:pStyle w:val="Compact"/>
      </w:pPr>
      <w:r>
        <w:rPr>
          <w:bCs/>
          <w:b/>
        </w:rPr>
        <w:t xml:space="preserve">Document Analysis:</w:t>
      </w:r>
      <w:r>
        <w:t xml:space="preserve"> </w:t>
      </w:r>
      <w:r>
        <w:t xml:space="preserve">Proficient in reviewing and verifying complex trade documents such as invoices, certificates of origin, and permits.</w:t>
      </w:r>
    </w:p>
    <w:p>
      <w:pPr>
        <w:numPr>
          <w:ilvl w:val="0"/>
          <w:numId w:val="1007"/>
        </w:numPr>
        <w:pStyle w:val="Compact"/>
      </w:pPr>
      <w:r>
        <w:rPr>
          <w:bCs/>
          <w:b/>
        </w:rPr>
        <w:t xml:space="preserve">Communication:</w:t>
      </w:r>
      <w:r>
        <w:t xml:space="preserve"> </w:t>
      </w:r>
      <w:r>
        <w:t xml:space="preserve">Excellent verbal and written communication skills to interact with stakeholders, including traders, freight forwarders, and government agencies.</w:t>
      </w:r>
    </w:p>
    <w:p>
      <w:pPr>
        <w:numPr>
          <w:ilvl w:val="0"/>
          <w:numId w:val="1007"/>
        </w:numPr>
        <w:pStyle w:val="Compact"/>
      </w:pPr>
      <w:r>
        <w:rPr>
          <w:bCs/>
          <w:b/>
        </w:rPr>
        <w:t xml:space="preserve">Technology:</w:t>
      </w:r>
      <w:r>
        <w:t xml:space="preserve"> </w:t>
      </w:r>
      <w:r>
        <w:t xml:space="preserve">Familiarity with customs management systems (e.g., UAE Customs Information System) and software for data analysis and reporting.</w:t>
      </w:r>
    </w:p>
    <w:p>
      <w:pPr>
        <w:numPr>
          <w:ilvl w:val="0"/>
          <w:numId w:val="1007"/>
        </w:numPr>
        <w:pStyle w:val="Compact"/>
      </w:pPr>
      <w:r>
        <w:rPr>
          <w:bCs/>
          <w:b/>
        </w:rPr>
        <w:t xml:space="preserve">Languages:</w:t>
      </w:r>
      <w:r>
        <w:t xml:space="preserve"> </w:t>
      </w:r>
      <w:r>
        <w:t xml:space="preserve">Fluent in Arabic and English; basic knowledge of French and Spanish.</w:t>
      </w:r>
    </w:p>
    <w:bookmarkEnd w:id="27"/>
    <w:bookmarkStart w:id="28" w:name="certifications"/>
    <w:p>
      <w:pPr>
        <w:pStyle w:val="Heading3"/>
      </w:pPr>
      <w:r>
        <w:t xml:space="preserve">Certifications</w:t>
      </w:r>
    </w:p>
    <w:p>
      <w:pPr>
        <w:numPr>
          <w:ilvl w:val="0"/>
          <w:numId w:val="1008"/>
        </w:numPr>
        <w:pStyle w:val="Compact"/>
      </w:pPr>
      <w:r>
        <w:rPr>
          <w:bCs/>
          <w:b/>
        </w:rPr>
        <w:t xml:space="preserve">Certified Customs Specialist (CCS)</w:t>
      </w:r>
      <w:r>
        <w:t xml:space="preserve"> </w:t>
      </w:r>
      <w:r>
        <w:t xml:space="preserve">– [Institution Name], 2024</w:t>
      </w:r>
    </w:p>
    <w:p>
      <w:pPr>
        <w:numPr>
          <w:ilvl w:val="0"/>
          <w:numId w:val="1008"/>
        </w:numPr>
        <w:pStyle w:val="Compact"/>
      </w:pPr>
      <w:r>
        <w:rPr>
          <w:bCs/>
          <w:b/>
        </w:rPr>
        <w:t xml:space="preserve">World Customs Organization (WCO) Compliance Training</w:t>
      </w:r>
      <w:r>
        <w:t xml:space="preserve"> </w:t>
      </w:r>
      <w:r>
        <w:t xml:space="preserve">– [Institution Name], 2023</w:t>
      </w:r>
    </w:p>
    <w:p>
      <w:pPr>
        <w:numPr>
          <w:ilvl w:val="0"/>
          <w:numId w:val="1008"/>
        </w:numPr>
        <w:pStyle w:val="Compact"/>
      </w:pPr>
      <w:r>
        <w:rPr>
          <w:bCs/>
          <w:b/>
        </w:rPr>
        <w:t xml:space="preserve">E-commerce and Trade Facilitation in the UAE</w:t>
      </w:r>
      <w:r>
        <w:t xml:space="preserve"> </w:t>
      </w:r>
      <w:r>
        <w:t xml:space="preserve">– [Institution Name], 2022</w:t>
      </w:r>
    </w:p>
    <w:bookmarkEnd w:id="28"/>
    <w:bookmarkStart w:id="29" w:name="languages"/>
    <w:p>
      <w:pPr>
        <w:pStyle w:val="Heading3"/>
      </w:pPr>
      <w:r>
        <w:t xml:space="preserve">Languages</w:t>
      </w:r>
    </w:p>
    <w:p>
      <w:pPr>
        <w:numPr>
          <w:ilvl w:val="0"/>
          <w:numId w:val="1009"/>
        </w:numPr>
        <w:pStyle w:val="Compact"/>
      </w:pPr>
      <w:r>
        <w:t xml:space="preserve">Arabic (Native)</w:t>
      </w:r>
    </w:p>
    <w:p>
      <w:pPr>
        <w:numPr>
          <w:ilvl w:val="0"/>
          <w:numId w:val="1009"/>
        </w:numPr>
        <w:pStyle w:val="Compact"/>
      </w:pPr>
      <w:r>
        <w:t xml:space="preserve">English (Fluent)</w:t>
      </w:r>
    </w:p>
    <w:p>
      <w:pPr>
        <w:numPr>
          <w:ilvl w:val="0"/>
          <w:numId w:val="1009"/>
        </w:numPr>
        <w:pStyle w:val="Compact"/>
      </w:pPr>
      <w:r>
        <w:t xml:space="preserve">French (Basic)</w:t>
      </w:r>
    </w:p>
    <w:p>
      <w:pPr>
        <w:numPr>
          <w:ilvl w:val="0"/>
          <w:numId w:val="1009"/>
        </w:numPr>
        <w:pStyle w:val="Compact"/>
      </w:pPr>
      <w:r>
        <w:t xml:space="preserve">Spanish (Basic)</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Contact:</w:t>
      </w:r>
      <w:r>
        <w:t xml:space="preserve"> </w:t>
      </w:r>
      <w:r>
        <w:t xml:space="preserve">[Name], [Title], Abu Dhabi Customs Authority, United Arab Emirates</w:t>
      </w:r>
    </w:p>
    <w:bookmarkEnd w:id="30"/>
    <w:p>
      <w:pPr>
        <w:pStyle w:val="BodyText"/>
      </w:pPr>
      <w:r>
        <w:t xml:space="preserve">This Curriculum Vitae is tailored for the role of Customs Officer in the United Arab Emirates Abu Dhabi, emphasizing compliance with local regulations and global trade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2026-07-24T04:49:06Z</dcterms:created>
  <dcterms:modified xsi:type="dcterms:W3CDTF">2026-07-24T04:49:06Z</dcterms:modified>
</cp:coreProperties>
</file>

<file path=docProps/custom.xml><?xml version="1.0" encoding="utf-8"?>
<Properties xmlns="http://schemas.openxmlformats.org/officeDocument/2006/custom-properties" xmlns:vt="http://schemas.openxmlformats.org/officeDocument/2006/docPropsVTypes"/>
</file>