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</w:t>
      </w:r>
    </w:p>
    <w:bookmarkStart w:id="30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Thompson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john.thompson@example.com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+44 123 456 7890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Birmingham, United Kingdom</w:t>
      </w:r>
    </w:p>
    <w:bookmarkStart w:id="20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A dedicated and detail-oriented Customs Officer with a strong commitment to upholding customs regulations and ensuring the smooth flow of goods across borders. Seeking to contribute expertise in United Kingdom Birmingham's dynamic trade environment, where I can leverage my experience in customs compliance, risk assessment, and border security to support national and local economic interests.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With over 8 years of experience in customs operations and international trade compliance, I am a qualified Customs Officer specializing in the United Kingdom Birmingham region. My background includes managing import/export documentation, conducting inspections, and collaborating with law enforcement agencies to mitigate smuggling risks. I am deeply familiar with the operational frameworks of UK customs authorities such as HM Revenue &amp; Customs (HMRC) and the importance of adapting to regional challenges in Birmingham's bustling port and logistics sectors.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International Business &amp; Customs Law</w:t>
      </w:r>
      <w:r>
        <w:t xml:space="preserve">, University of Birmingham, United Kingdom (2013–2016)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Customs Compliance</w:t>
      </w:r>
      <w:r>
        <w:t xml:space="preserve">, London School of Commerce, United Kingdom (2017)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Training in Risk Assessment and Border Security</w:t>
      </w:r>
      <w:r>
        <w:t xml:space="preserve">, UK Border Force Academy, 2019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customs-officer"/>
    <w:p>
      <w:pPr>
        <w:pStyle w:val="Heading3"/>
      </w:pPr>
      <w:r>
        <w:t xml:space="preserve">Customs Officer</w:t>
      </w:r>
    </w:p>
    <w:p>
      <w:pPr>
        <w:pStyle w:val="FirstParagraph"/>
      </w:pPr>
      <w:r>
        <w:rPr>
          <w:bCs/>
          <w:b/>
        </w:rPr>
        <w:t xml:space="preserve">Birmingham International Port Authority, United Kingdom (2018–Present)</w:t>
      </w:r>
    </w:p>
    <w:p>
      <w:pPr>
        <w:numPr>
          <w:ilvl w:val="0"/>
          <w:numId w:val="1002"/>
        </w:numPr>
        <w:pStyle w:val="Compact"/>
      </w:pPr>
      <w:r>
        <w:t xml:space="preserve">Overseeing the inspection and clearance of cargo arriving at Birmingham's primary freight terminals, ensuring compliance with UK customs regulations and EU trade agreements.</w:t>
      </w:r>
    </w:p>
    <w:p>
      <w:pPr>
        <w:numPr>
          <w:ilvl w:val="0"/>
          <w:numId w:val="1002"/>
        </w:numPr>
        <w:pStyle w:val="Compact"/>
      </w:pPr>
      <w:r>
        <w:t xml:space="preserve">Collaborating with local law enforcement to intercept contraband and illegal goods, contributing to a 20% reduction in smuggling incidents in the region.</w:t>
      </w:r>
    </w:p>
    <w:p>
      <w:pPr>
        <w:numPr>
          <w:ilvl w:val="0"/>
          <w:numId w:val="1002"/>
        </w:numPr>
        <w:pStyle w:val="Compact"/>
      </w:pPr>
      <w:r>
        <w:t xml:space="preserve">Providing guidance to importers/exporters on documentation requirements, reducing processing times by 15% through streamlined communication.</w:t>
      </w:r>
    </w:p>
    <w:p>
      <w:pPr>
        <w:numPr>
          <w:ilvl w:val="0"/>
          <w:numId w:val="1002"/>
        </w:numPr>
        <w:pStyle w:val="Compact"/>
      </w:pPr>
      <w:r>
        <w:t xml:space="preserve">Utilizing advanced customs software (e.g., CHIEF and CDS systems) to manage risk assessments and maintain accurate records of goods entering/leaving the UK.</w:t>
      </w:r>
    </w:p>
    <w:p>
      <w:pPr>
        <w:numPr>
          <w:ilvl w:val="0"/>
          <w:numId w:val="1002"/>
        </w:numPr>
        <w:pStyle w:val="Compact"/>
      </w:pPr>
      <w:r>
        <w:t xml:space="preserve">Acting as a liaison between UK customs authorities and regional stakeholders, including logistics companies and trade associations in Birmingham.</w:t>
      </w:r>
    </w:p>
    <w:bookmarkEnd w:id="23"/>
    <w:bookmarkStart w:id="24" w:name="assistant-customs-officer"/>
    <w:p>
      <w:pPr>
        <w:pStyle w:val="Heading3"/>
      </w:pPr>
      <w:r>
        <w:t xml:space="preserve">Assistant Customs Officer</w:t>
      </w:r>
    </w:p>
    <w:p>
      <w:pPr>
        <w:pStyle w:val="FirstParagraph"/>
      </w:pPr>
      <w:r>
        <w:rPr>
          <w:bCs/>
          <w:b/>
        </w:rPr>
        <w:t xml:space="preserve">HM Revenue &amp; Customs (HMRC), Manchester Regional Office, United Kingdom (2015–2018)</w:t>
      </w:r>
    </w:p>
    <w:p>
      <w:pPr>
        <w:numPr>
          <w:ilvl w:val="0"/>
          <w:numId w:val="1003"/>
        </w:numPr>
        <w:pStyle w:val="Compact"/>
      </w:pPr>
      <w:r>
        <w:t xml:space="preserve">Supporting senior officers in conducting audits of import declarations and verifying compliance with customs tariffs and duties.</w:t>
      </w:r>
    </w:p>
    <w:p>
      <w:pPr>
        <w:numPr>
          <w:ilvl w:val="0"/>
          <w:numId w:val="1003"/>
        </w:numPr>
        <w:pStyle w:val="Compact"/>
      </w:pPr>
      <w:r>
        <w:t xml:space="preserve">Assisting in the development of training programs for new recruits on UK customs procedures, with a focus on Birmingham's unique trade corridors.</w:t>
      </w:r>
    </w:p>
    <w:p>
      <w:pPr>
        <w:numPr>
          <w:ilvl w:val="0"/>
          <w:numId w:val="1003"/>
        </w:numPr>
        <w:pStyle w:val="Compact"/>
      </w:pPr>
      <w:r>
        <w:t xml:space="preserve">Contributing to a regional initiative to enhance digital reporting systems, improving transparency for businesses operating in the United Kingdom Birmingham area.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Customs Regulations:</w:t>
      </w:r>
      <w:r>
        <w:t xml:space="preserve"> </w:t>
      </w:r>
      <w:r>
        <w:t xml:space="preserve">Proficient in UK and EU customs laws, including VAT, excise duties, and trade agreements.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Risk Assessment:</w:t>
      </w:r>
      <w:r>
        <w:t xml:space="preserve"> </w:t>
      </w:r>
      <w:r>
        <w:t xml:space="preserve">Experienced in identifying high-risk shipments and implementing mitigation strategies tailored to Birmingham's trade patterns.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interacting with international stakeholders, port authorities, and local businesses in the United Kingdom Birmingham region.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Skilled in using customs management systems (CDS, CHIEF) and data analysis tools to optimize inspection processes.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English; basic knowledge of French and Spanish for international trade communication.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UK Customs Compliance Certificate</w:t>
      </w:r>
      <w:r>
        <w:t xml:space="preserve">, HMRC (2017)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Border Security Operations Certification</w:t>
      </w:r>
      <w:r>
        <w:t xml:space="preserve">, UK Border Force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Risk Management Workshop</w:t>
      </w:r>
      <w:r>
        <w:t xml:space="preserve">, International Chamber of Commerce, 2020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Member, Association of Customs Brokers and Freight Forwarders (ACBF)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Active Participant in Birmingham Chamber of Commerce Trade Committees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Volunteer for UK Border Force Community Engagement Programs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 Preference:</w:t>
      </w:r>
      <w:r>
        <w:t xml:space="preserve"> </w:t>
      </w:r>
      <w:r>
        <w:t xml:space="preserve">United Kingdom Birmingham (available for relocation within the region if required).</w:t>
      </w:r>
    </w:p>
    <w:p>
      <w:pPr>
        <w:pStyle w:val="BodyText"/>
      </w:pPr>
      <w:r>
        <w:rPr>
          <w:bCs/>
          <w:b/>
        </w:rPr>
        <w:t xml:space="preserve">Citizenship:</w:t>
      </w:r>
      <w:r>
        <w:t xml:space="preserve"> </w:t>
      </w:r>
      <w:r>
        <w:t xml:space="preserve">British National (UK)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Customs Officer</dc:title>
  <dc:creator/>
  <dc:language>en</dc:language>
  <cp:keywords/>
  <dcterms:created xsi:type="dcterms:W3CDTF">2025-12-05T06:40:06Z</dcterms:created>
  <dcterms:modified xsi:type="dcterms:W3CDTF">2025-12-05T06:40:06Z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