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customs-officer-uzbekistan-tashkent"/>
    <w:p>
      <w:pPr>
        <w:pStyle w:val="Heading2"/>
      </w:pPr>
      <w:r>
        <w:t xml:space="preserve">Customs Officer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p>
      <w:pPr>
        <w:pStyle w:val="BodyText"/>
      </w:pPr>
      <w:r>
        <w:rPr>
          <w:bCs/>
          <w:b/>
        </w:rPr>
        <w:t xml:space="preserve">Address:</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experienced Customs Officer with a strong background in enforcing customs regulations, facilitating international trade, and ensuring compliance with Uzbekistan’s legal frameworks. Proficient in managing import/export processes, conducting inspections, and collaborating with local and international authorities to combat smuggling and fraud. Committed to upholding the integrity of Uzbekistan’s customs operations in Tashkent while promoting efficient cross-border trade.</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Tashkent State University of Law, Uzbekistan (2015–2019)</w:t>
      </w:r>
    </w:p>
    <w:p>
      <w:pPr>
        <w:numPr>
          <w:ilvl w:val="0"/>
          <w:numId w:val="1001"/>
        </w:numPr>
        <w:pStyle w:val="Compact"/>
      </w:pPr>
      <w:r>
        <w:rPr>
          <w:bCs/>
          <w:b/>
        </w:rPr>
        <w:t xml:space="preserve">Diploma in Customs Administration,</w:t>
      </w:r>
      <w:r>
        <w:t xml:space="preserve"> </w:t>
      </w:r>
      <w:r>
        <w:t xml:space="preserve">Uzbekistan State Customs Academy, Tashkent (2020–2021)</w:t>
      </w:r>
    </w:p>
    <w:p>
      <w:pPr>
        <w:numPr>
          <w:ilvl w:val="0"/>
          <w:numId w:val="1001"/>
        </w:numPr>
        <w:pStyle w:val="Compact"/>
      </w:pPr>
      <w:r>
        <w:rPr>
          <w:bCs/>
          <w:b/>
        </w:rPr>
        <w:t xml:space="preserve">Advanced Training in International Trade Law,</w:t>
      </w:r>
      <w:r>
        <w:t xml:space="preserve"> </w:t>
      </w:r>
      <w:r>
        <w:t xml:space="preserve">World Customs Organization (WCO), Geneva (2021)</w:t>
      </w:r>
    </w:p>
    <w:bookmarkEnd w:id="22"/>
    <w:bookmarkStart w:id="26" w:name="work-experience"/>
    <w:p>
      <w:pPr>
        <w:pStyle w:val="Heading3"/>
      </w:pPr>
      <w:r>
        <w:t xml:space="preserve">Work Experience</w:t>
      </w:r>
    </w:p>
    <w:bookmarkStart w:id="23" w:name="Xf1e1e95cbad483ec74b94c8c2889eb422f599e0"/>
    <w:p>
      <w:pPr>
        <w:pStyle w:val="Heading4"/>
      </w:pPr>
      <w:r>
        <w:t xml:space="preserve">Customs Officer, Tashkent Port Customs Department, Uzbekistan</w:t>
      </w:r>
    </w:p>
    <w:p>
      <w:pPr>
        <w:pStyle w:val="FirstParagraph"/>
      </w:pPr>
      <w:r>
        <w:rPr>
          <w:iCs/>
          <w:i/>
        </w:rPr>
        <w:t xml:space="preserve">January 2021 – Present</w:t>
      </w:r>
    </w:p>
    <w:p>
      <w:pPr>
        <w:numPr>
          <w:ilvl w:val="0"/>
          <w:numId w:val="1002"/>
        </w:numPr>
        <w:pStyle w:val="Compact"/>
      </w:pPr>
      <w:r>
        <w:t xml:space="preserve">Supervise and conduct inspections of cargo, vehicles, and documents to ensure compliance with Uzbekistan’s customs regulations and international trade agreements.</w:t>
      </w:r>
    </w:p>
    <w:p>
      <w:pPr>
        <w:numPr>
          <w:ilvl w:val="0"/>
          <w:numId w:val="1002"/>
        </w:numPr>
        <w:pStyle w:val="Compact"/>
      </w:pPr>
      <w:r>
        <w:t xml:space="preserve">Collaborate with customs brokers, freight forwarders, and importers/exporters to facilitate smooth clearance of goods while maintaining strict adherence to legal protocols.</w:t>
      </w:r>
    </w:p>
    <w:p>
      <w:pPr>
        <w:numPr>
          <w:ilvl w:val="0"/>
          <w:numId w:val="1002"/>
        </w:numPr>
        <w:pStyle w:val="Compact"/>
      </w:pPr>
      <w:r>
        <w:t xml:space="preserve">Utilize advanced customs management systems (e.g., E-Import/Export) to process documentation, track shipments, and monitor trade activities in Tashkent.</w:t>
      </w:r>
    </w:p>
    <w:p>
      <w:pPr>
        <w:numPr>
          <w:ilvl w:val="0"/>
          <w:numId w:val="1002"/>
        </w:numPr>
        <w:pStyle w:val="Compact"/>
      </w:pPr>
      <w:r>
        <w:t xml:space="preserve">Identify and report discrepancies in manifests, invoices, or shipping documents to prevent smuggling and illicit trade practices.</w:t>
      </w:r>
    </w:p>
    <w:p>
      <w:pPr>
        <w:numPr>
          <w:ilvl w:val="0"/>
          <w:numId w:val="1002"/>
        </w:numPr>
        <w:pStyle w:val="Compact"/>
      </w:pPr>
      <w:r>
        <w:t xml:space="preserve">Participate in cross-border coordination with neighboring countries (e.g., Kazakhstan, Kyrgyzstan) to resolve customs disputes and streamline procedures.</w:t>
      </w:r>
    </w:p>
    <w:bookmarkEnd w:id="23"/>
    <w:bookmarkStart w:id="24" w:name="X178f48e176911aee726c84a471c91bbdc2aa224"/>
    <w:p>
      <w:pPr>
        <w:pStyle w:val="Heading4"/>
      </w:pPr>
      <w:r>
        <w:t xml:space="preserve">Junior Customs Officer, Tashkent International Airport Customs Office</w:t>
      </w:r>
    </w:p>
    <w:p>
      <w:pPr>
        <w:pStyle w:val="FirstParagraph"/>
      </w:pPr>
      <w:r>
        <w:rPr>
          <w:iCs/>
          <w:i/>
        </w:rPr>
        <w:t xml:space="preserve">July 2019 – December 2020</w:t>
      </w:r>
    </w:p>
    <w:p>
      <w:pPr>
        <w:numPr>
          <w:ilvl w:val="0"/>
          <w:numId w:val="1003"/>
        </w:numPr>
        <w:pStyle w:val="Compact"/>
      </w:pPr>
      <w:r>
        <w:t xml:space="preserve">Conduct passenger and cargo inspections to detect prohibited or restricted items, ensuring compliance with Uzbekistan’s customs laws.</w:t>
      </w:r>
    </w:p>
    <w:p>
      <w:pPr>
        <w:numPr>
          <w:ilvl w:val="0"/>
          <w:numId w:val="1003"/>
        </w:numPr>
        <w:pStyle w:val="Compact"/>
      </w:pPr>
      <w:r>
        <w:t xml:space="preserve">Process customs declarations and calculate duties/taxes for international travelers and commercial shipments.</w:t>
      </w:r>
    </w:p>
    <w:p>
      <w:pPr>
        <w:numPr>
          <w:ilvl w:val="0"/>
          <w:numId w:val="1003"/>
        </w:numPr>
        <w:pStyle w:val="Compact"/>
      </w:pPr>
      <w:r>
        <w:t xml:space="preserve">Provide guidance to passengers on customs regulations, including exemptions for diplomatic personnel and business travelers.</w:t>
      </w:r>
    </w:p>
    <w:p>
      <w:pPr>
        <w:numPr>
          <w:ilvl w:val="0"/>
          <w:numId w:val="1003"/>
        </w:numPr>
        <w:pStyle w:val="Compact"/>
      </w:pPr>
      <w:r>
        <w:t xml:space="preserve">Support the development of training programs for new officers on modern customs technologies and procedures in Tashkent.</w:t>
      </w:r>
    </w:p>
    <w:bookmarkEnd w:id="24"/>
    <w:bookmarkStart w:id="25" w:name="intern-uzbekistan-customs-authority"/>
    <w:p>
      <w:pPr>
        <w:pStyle w:val="Heading4"/>
      </w:pPr>
      <w:r>
        <w:t xml:space="preserve">Intern, Uzbekistan Customs Authority</w:t>
      </w:r>
    </w:p>
    <w:p>
      <w:pPr>
        <w:pStyle w:val="FirstParagraph"/>
      </w:pPr>
      <w:r>
        <w:rPr>
          <w:iCs/>
          <w:i/>
        </w:rPr>
        <w:t xml:space="preserve">June 2018 – August 2018</w:t>
      </w:r>
    </w:p>
    <w:p>
      <w:pPr>
        <w:numPr>
          <w:ilvl w:val="0"/>
          <w:numId w:val="1004"/>
        </w:numPr>
        <w:pStyle w:val="Compact"/>
      </w:pPr>
      <w:r>
        <w:t xml:space="preserve">Gained hands-on experience in customs operations, including document verification and risk assessment for high-value shipments.</w:t>
      </w:r>
    </w:p>
    <w:p>
      <w:pPr>
        <w:numPr>
          <w:ilvl w:val="0"/>
          <w:numId w:val="1004"/>
        </w:numPr>
        <w:pStyle w:val="Compact"/>
      </w:pPr>
      <w:r>
        <w:t xml:space="preserve">Assisted in organizing audits of customs warehouses and bonded facilities in Tashkent to ensure regulatory compliance.</w:t>
      </w:r>
    </w:p>
    <w:bookmarkEnd w:id="25"/>
    <w:bookmarkEnd w:id="26"/>
    <w:bookmarkStart w:id="27" w:name="skills"/>
    <w:p>
      <w:pPr>
        <w:pStyle w:val="Heading3"/>
      </w:pPr>
      <w:r>
        <w:t xml:space="preserve">Skills</w:t>
      </w:r>
    </w:p>
    <w:p>
      <w:pPr>
        <w:numPr>
          <w:ilvl w:val="0"/>
          <w:numId w:val="1005"/>
        </w:numPr>
        <w:pStyle w:val="Compact"/>
      </w:pPr>
      <w:r>
        <w:rPr>
          <w:bCs/>
          <w:b/>
        </w:rPr>
        <w:t xml:space="preserve">Laws and Regulations:</w:t>
      </w:r>
      <w:r>
        <w:t xml:space="preserve"> </w:t>
      </w:r>
      <w:r>
        <w:t xml:space="preserve">In-depth knowledge of Uzbekistan’s Customs Code, International Trade Law, and WCO standards.</w:t>
      </w:r>
    </w:p>
    <w:p>
      <w:pPr>
        <w:numPr>
          <w:ilvl w:val="0"/>
          <w:numId w:val="1005"/>
        </w:numPr>
        <w:pStyle w:val="Compact"/>
      </w:pPr>
      <w:r>
        <w:rPr>
          <w:bCs/>
          <w:b/>
        </w:rPr>
        <w:t xml:space="preserve">Technical Proficiency:</w:t>
      </w:r>
      <w:r>
        <w:t xml:space="preserve"> </w:t>
      </w:r>
      <w:r>
        <w:t xml:space="preserve">Skilled in using customs software (e.g., Tashkent Customs Information System) and Microsoft Office Suite.</w:t>
      </w:r>
    </w:p>
    <w:p>
      <w:pPr>
        <w:numPr>
          <w:ilvl w:val="0"/>
          <w:numId w:val="1005"/>
        </w:numPr>
        <w:pStyle w:val="Compact"/>
      </w:pPr>
      <w:r>
        <w:rPr>
          <w:bCs/>
          <w:b/>
        </w:rPr>
        <w:t xml:space="preserve">Communication:</w:t>
      </w:r>
      <w:r>
        <w:t xml:space="preserve"> </w:t>
      </w:r>
      <w:r>
        <w:t xml:space="preserve">Strong written and verbal communication skills to interact with stakeholders, including diplomats, traders, and law enforcement agencies.</w:t>
      </w:r>
    </w:p>
    <w:p>
      <w:pPr>
        <w:numPr>
          <w:ilvl w:val="0"/>
          <w:numId w:val="1005"/>
        </w:numPr>
        <w:pStyle w:val="Compact"/>
      </w:pPr>
      <w:r>
        <w:rPr>
          <w:bCs/>
          <w:b/>
        </w:rPr>
        <w:t xml:space="preserve">Problem-Solving:</w:t>
      </w:r>
      <w:r>
        <w:t xml:space="preserve"> </w:t>
      </w:r>
      <w:r>
        <w:t xml:space="preserve">Adept at resolving complex customs disputes and identifying vulnerabilities in trade processes.</w:t>
      </w:r>
    </w:p>
    <w:p>
      <w:pPr>
        <w:numPr>
          <w:ilvl w:val="0"/>
          <w:numId w:val="1005"/>
        </w:numPr>
        <w:pStyle w:val="Compact"/>
      </w:pPr>
      <w:r>
        <w:rPr>
          <w:bCs/>
          <w:b/>
        </w:rPr>
        <w:t xml:space="preserve">Languages:</w:t>
      </w:r>
      <w:r>
        <w:t xml:space="preserve"> </w:t>
      </w:r>
      <w:r>
        <w:t xml:space="preserve">Fluent in Uzbek and Russian; proficient in English for international correspondence.</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WCO Customs Compliance Certification,</w:t>
      </w:r>
      <w:r>
        <w:t xml:space="preserve"> </w:t>
      </w:r>
      <w:r>
        <w:t xml:space="preserve">World Customs Organization (2021)</w:t>
      </w:r>
    </w:p>
    <w:p>
      <w:pPr>
        <w:numPr>
          <w:ilvl w:val="0"/>
          <w:numId w:val="1006"/>
        </w:numPr>
        <w:pStyle w:val="Compact"/>
      </w:pPr>
      <w:r>
        <w:rPr>
          <w:bCs/>
          <w:b/>
        </w:rPr>
        <w:t xml:space="preserve">Diploma in Advanced Customs Inspection Techniques,</w:t>
      </w:r>
      <w:r>
        <w:t xml:space="preserve"> </w:t>
      </w:r>
      <w:r>
        <w:t xml:space="preserve">Uzbekistan State Customs Academy (2020)</w:t>
      </w:r>
    </w:p>
    <w:p>
      <w:pPr>
        <w:numPr>
          <w:ilvl w:val="0"/>
          <w:numId w:val="1006"/>
        </w:numPr>
        <w:pStyle w:val="Compact"/>
      </w:pPr>
      <w:r>
        <w:rPr>
          <w:bCs/>
          <w:b/>
        </w:rPr>
        <w:t xml:space="preserve">Training on Anti-Smuggling Strategies,</w:t>
      </w:r>
      <w:r>
        <w:t xml:space="preserve"> </w:t>
      </w:r>
      <w:r>
        <w:t xml:space="preserve">Central Asian Regional Office for Combating Organized Crime (CAROC) (2019)</w:t>
      </w:r>
    </w:p>
    <w:p>
      <w:pPr>
        <w:numPr>
          <w:ilvl w:val="0"/>
          <w:numId w:val="1006"/>
        </w:numPr>
        <w:pStyle w:val="Compact"/>
      </w:pPr>
      <w:r>
        <w:rPr>
          <w:bCs/>
          <w:b/>
        </w:rPr>
        <w:t xml:space="preserve">Certified in International Trade Compliance,</w:t>
      </w:r>
      <w:r>
        <w:t xml:space="preserve"> </w:t>
      </w:r>
      <w:r>
        <w:t xml:space="preserve">Global Trade Management Institute (2022)</w:t>
      </w:r>
    </w:p>
    <w:bookmarkEnd w:id="28"/>
    <w:bookmarkStart w:id="29" w:name="professional-affiliations"/>
    <w:p>
      <w:pPr>
        <w:pStyle w:val="Heading3"/>
      </w:pPr>
      <w:r>
        <w:t xml:space="preserve">Professional Affiliations</w:t>
      </w:r>
    </w:p>
    <w:p>
      <w:pPr>
        <w:numPr>
          <w:ilvl w:val="0"/>
          <w:numId w:val="1007"/>
        </w:numPr>
        <w:pStyle w:val="Compact"/>
      </w:pPr>
      <w:r>
        <w:t xml:space="preserve">Member, Uzbekistan Customs Association (UCA)</w:t>
      </w:r>
    </w:p>
    <w:p>
      <w:pPr>
        <w:numPr>
          <w:ilvl w:val="0"/>
          <w:numId w:val="1007"/>
        </w:numPr>
        <w:pStyle w:val="Compact"/>
      </w:pPr>
      <w:r>
        <w:t xml:space="preserve">Active participant in the Tashkent Chamber of Commerce and Industry’s trade compliance initiatives.</w:t>
      </w:r>
    </w:p>
    <w:p>
      <w:pPr>
        <w:numPr>
          <w:ilvl w:val="0"/>
          <w:numId w:val="1007"/>
        </w:numPr>
        <w:pStyle w:val="Compact"/>
      </w:pPr>
      <w:r>
        <w:t xml:space="preserve">Volunteer for customs awareness campaigns in collaboration with the Ministry of Finance, Uzbekistan.</w:t>
      </w:r>
    </w:p>
    <w:bookmarkEnd w:id="29"/>
    <w:bookmarkStart w:id="30" w:name="additional-information"/>
    <w:p>
      <w:pPr>
        <w:pStyle w:val="Heading3"/>
      </w:pPr>
      <w:r>
        <w:t xml:space="preserve">Additional Information</w:t>
      </w:r>
    </w:p>
    <w:p>
      <w:pPr>
        <w:pStyle w:val="FirstParagraph"/>
      </w:pPr>
      <w:r>
        <w:rPr>
          <w:bCs/>
          <w:b/>
        </w:rPr>
        <w:t xml:space="preserve">Volunteer Experience:</w:t>
      </w:r>
      <w:r>
        <w:t xml:space="preserve"> </w:t>
      </w:r>
      <w:r>
        <w:t xml:space="preserve">Mentored 10+ junior customs officers in Tashkent on modern compliance practices and risk management techniques.</w:t>
      </w:r>
    </w:p>
    <w:p>
      <w:pPr>
        <w:pStyle w:val="BodyText"/>
      </w:pPr>
      <w:r>
        <w:rPr>
          <w:bCs/>
          <w:b/>
        </w:rPr>
        <w:t xml:space="preserve">Awards:</w:t>
      </w:r>
      <w:r>
        <w:t xml:space="preserve"> </w:t>
      </w:r>
      <w:r>
        <w:t xml:space="preserve">Recognized as "Outstanding Customs Officer of the Year 2022" by the Uzbekistan Customs Authority for exceptional performance in combating counterfeit goods.</w:t>
      </w:r>
    </w:p>
    <w:p>
      <w:pPr>
        <w:pStyle w:val="BodyText"/>
      </w:pPr>
      <w:r>
        <w:rPr>
          <w:bCs/>
          <w:b/>
        </w:rPr>
        <w:t xml:space="preserve">Publications:</w:t>
      </w:r>
      <w:r>
        <w:t xml:space="preserve"> </w:t>
      </w:r>
      <w:r>
        <w:t xml:space="preserve">Authored an article titled "Modernizing Customs Operations in Tashkent: Challenges and Opportunities" published in the Uzbekistan Trade Review (2023).</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iCs/>
          <w:i/>
        </w:rPr>
        <w:t xml:space="preserve">This Curriculum Vitae is tailored for the role of Customs Officer in Uzbekistan Tashkent, emphasizing expertise in customs law, international trade compliance, and operational efficiency within the nation’s regulatory framework.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Uzbekistan Tashkent</dc:title>
  <dc:creator/>
  <dc:language>en</dc:language>
  <cp:keywords/>
  <dcterms:created xsi:type="dcterms:W3CDTF">2026-07-23T19:16:51Z</dcterms:created>
  <dcterms:modified xsi:type="dcterms:W3CDTF">2026-07-23T19:16:51Z</dcterms:modified>
</cp:coreProperties>
</file>

<file path=docProps/custom.xml><?xml version="1.0" encoding="utf-8"?>
<Properties xmlns="http://schemas.openxmlformats.org/officeDocument/2006/custom-properties" xmlns:vt="http://schemas.openxmlformats.org/officeDocument/2006/docPropsVTypes"/>
</file>