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nguyenvananh.customs@gmail.com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service in Vietnam’s customs sector, specializing in enforcement of trade regulations and border control. Proficient in analyzing import/export documentation, conducting inspections, and leveraging advanced customs systems like VNACCS/VCIS (Vietnam Automated Collection and Control System/Vietnam Customs Integrated System) to ensure compliance with national laws. Committed to maintaining the integrity of Vietnam’s trade operations while fostering economic growth in Ho Chi Minh City, a critical hub for international commerce.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General Department of Vietnam Customs</w:t>
      </w:r>
      <w:r>
        <w:br/>
      </w:r>
      <w:r>
        <w:rPr>
          <w:iCs/>
          <w:i/>
        </w:rPr>
        <w:t xml:space="preserve">Ho Chi Minh City Customs Office, Vietnam</w:t>
      </w:r>
      <w:r>
        <w:br/>
      </w:r>
      <w:r>
        <w:rPr>
          <w:bCs/>
          <w:b/>
        </w:rPr>
        <w:t xml:space="preserve">April 2015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and clearance of imported/exported goods at Tan Son Nhat International Airport and Cai Mep Port, ensuring alignment with Vietnam’s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and audits to detect discrepancies in trade documentation, reducing smuggling risks by 20% since 2018.</w:t>
      </w:r>
    </w:p>
    <w:p>
      <w:pPr>
        <w:numPr>
          <w:ilvl w:val="0"/>
          <w:numId w:val="1001"/>
        </w:numPr>
        <w:pStyle w:val="Compact"/>
      </w:pPr>
      <w:r>
        <w:t xml:space="preserve">Collaborate with local and international authorities to resolve complex customs disputes, enhancing operational efficiency in Ho Chi Minh City’s logistics sector.</w:t>
      </w:r>
    </w:p>
    <w:p>
      <w:pPr>
        <w:numPr>
          <w:ilvl w:val="0"/>
          <w:numId w:val="1001"/>
        </w:numPr>
        <w:pStyle w:val="Compact"/>
      </w:pPr>
      <w:r>
        <w:t xml:space="preserve">Train junior officers on the use of VNACCS/VCIS systems, contributing to a 30% improvement in processing times for cargo declarations.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countries (e.g., Cambodia and Laos) to streamline trade protocols, supporting Vietnam’s role as a regional trade leader.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Ho Chi Minh City Customs Department</w:t>
      </w:r>
      <w:r>
        <w:br/>
      </w:r>
      <w:r>
        <w:rPr>
          <w:iCs/>
          <w:i/>
        </w:rPr>
        <w:t xml:space="preserve">Ho Chi Minh City, Vietnam</w:t>
      </w:r>
      <w:r>
        <w:br/>
      </w:r>
      <w:r>
        <w:rPr>
          <w:bCs/>
          <w:b/>
        </w:rPr>
        <w:t xml:space="preserve">July 2010 – March 2015</w:t>
      </w:r>
    </w:p>
    <w:p>
      <w:pPr>
        <w:numPr>
          <w:ilvl w:val="0"/>
          <w:numId w:val="1002"/>
        </w:numPr>
        <w:pStyle w:val="Compact"/>
      </w:pPr>
      <w:r>
        <w:t xml:space="preserve">Managed the inspection of high-risk cargo, including pharmaceuticals and electronics, to prevent illegal imports and ensure compliance with Vietnamese standards.</w:t>
      </w:r>
    </w:p>
    <w:p>
      <w:pPr>
        <w:numPr>
          <w:ilvl w:val="0"/>
          <w:numId w:val="1002"/>
        </w:numPr>
        <w:pStyle w:val="Compact"/>
      </w:pPr>
      <w:r>
        <w:t xml:space="preserve">Developed a local database to track frequently violated regulations, improving enforcement accuracy by 25%.</w:t>
      </w:r>
    </w:p>
    <w:p>
      <w:pPr>
        <w:numPr>
          <w:ilvl w:val="0"/>
          <w:numId w:val="1002"/>
        </w:numPr>
        <w:pStyle w:val="Compact"/>
      </w:pPr>
      <w:r>
        <w:t xml:space="preserve">Assisted in drafting internal guidelines for customs procedures tailored to Ho Chi Minh City’s unique trade dynamics.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businesses and customs authorities, resolving procedural bottlenecks to expedite trade flows.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law"/>
    <w:p>
      <w:pPr>
        <w:pStyle w:val="Heading3"/>
      </w:pPr>
      <w:r>
        <w:t xml:space="preserve">Bachelor of Law</w:t>
      </w:r>
    </w:p>
    <w:p>
      <w:pPr>
        <w:pStyle w:val="FirstParagraph"/>
      </w:pPr>
      <w:r>
        <w:rPr>
          <w:bCs/>
          <w:b/>
        </w:rPr>
        <w:t xml:space="preserve">Ho Chi Minh City University of Economics</w:t>
      </w:r>
      <w:r>
        <w:br/>
      </w:r>
      <w:r>
        <w:rPr>
          <w:iCs/>
          <w:i/>
        </w:rPr>
        <w:t xml:space="preserve">Vietnam</w:t>
      </w:r>
      <w:r>
        <w:br/>
      </w: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Relevant coursework included International Trade Law, Customs Regulation, and Public Administration, providing a strong foundation for a career in Vietnam’s customs sector.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 Proficient in communicating with international traders and customs agencies based in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VNACCS/VCIS, SAP ERP, Microsoft Office Suite. Experienced in managing digital documentation for customs declarations.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Familiar with Vietnam’s Customs Law (2014), WTO Trade Facilitation Agreement, and international trade protocols applicable to Ho Chi Minh City’s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and problem-solving skills. Proven ability to work under pressure in high-stakes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Vietnam Customs Academy</w:t>
      </w:r>
      <w:r>
        <w:br/>
      </w:r>
      <w:r>
        <w:rPr>
          <w:iCs/>
          <w:i/>
        </w:rPr>
        <w:t xml:space="preserve">Advanced Customs Compliance Training (2018)</w:t>
      </w:r>
    </w:p>
    <w:p>
      <w:pPr>
        <w:pStyle w:val="BodyText"/>
      </w:pPr>
      <w:r>
        <w:rPr>
          <w:bCs/>
          <w:b/>
        </w:rPr>
        <w:t xml:space="preserve">World Customs Organization (WCO)</w:t>
      </w:r>
      <w:r>
        <w:br/>
      </w:r>
      <w:r>
        <w:rPr>
          <w:iCs/>
          <w:i/>
        </w:rPr>
        <w:t xml:space="preserve">Trade Facilitation and Security Course (2017)</w:t>
      </w:r>
    </w:p>
    <w:p>
      <w:pPr>
        <w:pStyle w:val="BodyText"/>
      </w:pPr>
      <w:r>
        <w:rPr>
          <w:bCs/>
          <w:b/>
        </w:rPr>
        <w:t xml:space="preserve">Ho Chi Minh City Government</w:t>
      </w:r>
      <w:r>
        <w:br/>
      </w:r>
      <w:r>
        <w:rPr>
          <w:iCs/>
          <w:i/>
        </w:rPr>
        <w:t xml:space="preserve">Ethics in Public Service Program (2016)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4"/>
        </w:numPr>
        <w:pStyle w:val="Compact"/>
      </w:pPr>
      <w:r>
        <w:t xml:space="preserve">Active member of the Vietnam Customs Association, contributing to policy discussions on modernizing customs procedures in Ho Chi Minh City.</w:t>
      </w:r>
    </w:p>
    <w:p>
      <w:pPr>
        <w:numPr>
          <w:ilvl w:val="0"/>
          <w:numId w:val="1004"/>
        </w:numPr>
        <w:pStyle w:val="Compact"/>
      </w:pPr>
      <w:r>
        <w:t xml:space="preserve">Volunteer for local initiatives promoting transparency in trade, including workshops for small businesses on customs compliance.</w:t>
      </w:r>
    </w:p>
    <w:p>
      <w:pPr>
        <w:numPr>
          <w:ilvl w:val="0"/>
          <w:numId w:val="1004"/>
        </w:numPr>
        <w:pStyle w:val="Compact"/>
      </w:pPr>
      <w:r>
        <w:t xml:space="preserve">Recognized as "Outstanding Customs Officer" by the General Department of Vietnam Customs in 2020 for exceptional service in Ho Chi Minh City’s maritime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nguyenvananh.customs@gmail.com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2025-12-07T21:09:47Z</dcterms:created>
  <dcterms:modified xsi:type="dcterms:W3CDTF">2025-12-07T21:09:47Z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