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Kazakhstan</w:t>
      </w:r>
      <w:r>
        <w:t xml:space="preserve"> </w:t>
      </w:r>
      <w:r>
        <w:t xml:space="preserve">Almaty</w:t>
      </w:r>
    </w:p>
    <w:bookmarkStart w:id="34" w:name="curriculum-vitae"/>
    <w:p>
      <w:pPr>
        <w:pStyle w:val="Heading1"/>
      </w:pPr>
      <w:r>
        <w:t xml:space="preserve">Curriculum Vitae</w:t>
      </w:r>
    </w:p>
    <w:bookmarkStart w:id="33" w:name="dentist-kazakhstan-almaty"/>
    <w:p>
      <w:pPr>
        <w:pStyle w:val="Heading2"/>
      </w:pPr>
      <w:r>
        <w:t xml:space="preserve">Dentist | Kazakhstan Almaty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Aigul Kaliyeva</w:t>
      </w:r>
      <w:r>
        <w:br/>
      </w:r>
      <w:r>
        <w:rPr>
          <w:bCs/>
          <w:b/>
        </w:rPr>
        <w:t xml:space="preserve">Email:</w:t>
      </w:r>
      <w:r>
        <w:t xml:space="preserve"> </w:t>
      </w:r>
      <w:r>
        <w:t xml:space="preserve">aigul.kaliyeva@dentistkz.com</w:t>
      </w:r>
      <w:r>
        <w:br/>
      </w:r>
      <w:r>
        <w:rPr>
          <w:bCs/>
          <w:b/>
        </w:rPr>
        <w:t xml:space="preserve">Phone:</w:t>
      </w:r>
      <w:r>
        <w:t xml:space="preserve"> </w:t>
      </w:r>
      <w:r>
        <w:t xml:space="preserve">+7 701 234 5678</w:t>
      </w:r>
      <w:r>
        <w:br/>
      </w:r>
      <w:r>
        <w:rPr>
          <w:bCs/>
          <w:b/>
        </w:rPr>
        <w:t xml:space="preserve">Address:</w:t>
      </w:r>
      <w:r>
        <w:t xml:space="preserve"> </w:t>
      </w:r>
      <w:r>
        <w:t xml:space="preserve">123 Zhaksylykova Street, Almaty, Kazakhstan, 050015</w:t>
      </w:r>
    </w:p>
    <w:bookmarkEnd w:id="20"/>
    <w:bookmarkStart w:id="21" w:name="professional-summary"/>
    <w:p>
      <w:pPr>
        <w:pStyle w:val="Heading3"/>
      </w:pPr>
      <w:r>
        <w:t xml:space="preserve">Professional Summary</w:t>
      </w:r>
    </w:p>
    <w:p>
      <w:pPr>
        <w:pStyle w:val="FirstParagraph"/>
      </w:pPr>
      <w:r>
        <w:t xml:space="preserve">A dedicated and highly skilled Dentist with over 10 years of experience in providing comprehensive dental care to patients in Kazakhstan Almaty. Specializing in general dentistry, pediatric dentistry, cosmetic procedures, and advanced restorative treatments. Committed to delivering personalized care while adhering to international standards of dental practice. Proven track record of building trust with patients and collaborating with local and international professional networks to stay updated on the latest advancements in dentistry.</w:t>
      </w:r>
    </w:p>
    <w:bookmarkEnd w:id="21"/>
    <w:bookmarkStart w:id="22" w:name="education"/>
    <w:p>
      <w:pPr>
        <w:pStyle w:val="Heading3"/>
      </w:pPr>
      <w:r>
        <w:t xml:space="preserve">Education</w:t>
      </w:r>
    </w:p>
    <w:p>
      <w:pPr>
        <w:numPr>
          <w:ilvl w:val="0"/>
          <w:numId w:val="1001"/>
        </w:numPr>
        <w:pStyle w:val="Compact"/>
      </w:pPr>
      <w:r>
        <w:rPr>
          <w:bCs/>
          <w:b/>
        </w:rPr>
        <w:t xml:space="preserve">Dental Surgery Degree (DDS)</w:t>
      </w:r>
      <w:r>
        <w:t xml:space="preserve">, Almaty State Medical University, Kazakhstan (2010-2016)</w:t>
      </w:r>
    </w:p>
    <w:p>
      <w:pPr>
        <w:numPr>
          <w:ilvl w:val="0"/>
          <w:numId w:val="1001"/>
        </w:numPr>
        <w:pStyle w:val="Compact"/>
      </w:pPr>
      <w:r>
        <w:rPr>
          <w:bCs/>
          <w:b/>
        </w:rPr>
        <w:t xml:space="preserve">Postgraduate Certification in Aesthetic Dentistry</w:t>
      </w:r>
      <w:r>
        <w:t xml:space="preserve">, International Dental Institute, Dubai (2018)</w:t>
      </w:r>
    </w:p>
    <w:p>
      <w:pPr>
        <w:numPr>
          <w:ilvl w:val="0"/>
          <w:numId w:val="1001"/>
        </w:numPr>
        <w:pStyle w:val="Compact"/>
      </w:pPr>
      <w:r>
        <w:rPr>
          <w:bCs/>
          <w:b/>
        </w:rPr>
        <w:t xml:space="preserve">Advanced Training in Orthodontics</w:t>
      </w:r>
      <w:r>
        <w:t xml:space="preserve">, Kazakh National Medical University, Kazakhstan (2020)</w:t>
      </w:r>
    </w:p>
    <w:bookmarkEnd w:id="22"/>
    <w:bookmarkStart w:id="26" w:name="professional-experience"/>
    <w:p>
      <w:pPr>
        <w:pStyle w:val="Heading3"/>
      </w:pPr>
      <w:r>
        <w:t xml:space="preserve">Professional Experience</w:t>
      </w:r>
    </w:p>
    <w:bookmarkStart w:id="23" w:name="dentist-almaty-dental-clinic"/>
    <w:p>
      <w:pPr>
        <w:pStyle w:val="Heading4"/>
      </w:pPr>
      <w:r>
        <w:t xml:space="preserve">Dentist | Almaty Dental Clinic</w:t>
      </w:r>
    </w:p>
    <w:p>
      <w:pPr>
        <w:pStyle w:val="FirstParagraph"/>
      </w:pPr>
      <w:r>
        <w:rPr>
          <w:iCs/>
          <w:i/>
        </w:rPr>
        <w:t xml:space="preserve">June 2016 – Present</w:t>
      </w:r>
    </w:p>
    <w:p>
      <w:pPr>
        <w:numPr>
          <w:ilvl w:val="0"/>
          <w:numId w:val="1002"/>
        </w:numPr>
        <w:pStyle w:val="Compact"/>
      </w:pPr>
      <w:r>
        <w:t xml:space="preserve">Provided general dental care, including preventive treatments, fillings, and root canal therapy to over 500 patients annually.</w:t>
      </w:r>
    </w:p>
    <w:p>
      <w:pPr>
        <w:numPr>
          <w:ilvl w:val="0"/>
          <w:numId w:val="1002"/>
        </w:numPr>
        <w:pStyle w:val="Compact"/>
      </w:pPr>
      <w:r>
        <w:t xml:space="preserve">Specialized in cosmetic dentistry, offering teeth whitening, veneers, and dental implants to meet the aesthetic needs of Almaty’s diverse clientele.</w:t>
      </w:r>
    </w:p>
    <w:p>
      <w:pPr>
        <w:numPr>
          <w:ilvl w:val="0"/>
          <w:numId w:val="1002"/>
        </w:numPr>
        <w:pStyle w:val="Compact"/>
      </w:pPr>
      <w:r>
        <w:t xml:space="preserve">Collaborated with a multidisciplinary team to manage complex cases involving oral surgery and periodontal treatments.</w:t>
      </w:r>
    </w:p>
    <w:p>
      <w:pPr>
        <w:numPr>
          <w:ilvl w:val="0"/>
          <w:numId w:val="1002"/>
        </w:numPr>
        <w:pStyle w:val="Compact"/>
      </w:pPr>
      <w:r>
        <w:t xml:space="preserve">Organized community outreach programs in Almaty to promote oral health awareness, reaching over 1,000 residents in 2023.</w:t>
      </w:r>
    </w:p>
    <w:bookmarkEnd w:id="23"/>
    <w:bookmarkStart w:id="24" w:name="dentist-central-dental-hospital"/>
    <w:p>
      <w:pPr>
        <w:pStyle w:val="Heading4"/>
      </w:pPr>
      <w:r>
        <w:t xml:space="preserve">Dentist | Central Dental Hospital</w:t>
      </w:r>
    </w:p>
    <w:p>
      <w:pPr>
        <w:pStyle w:val="FirstParagraph"/>
      </w:pPr>
      <w:r>
        <w:rPr>
          <w:iCs/>
          <w:i/>
        </w:rPr>
        <w:t xml:space="preserve">July 2014 – May 2016</w:t>
      </w:r>
    </w:p>
    <w:p>
      <w:pPr>
        <w:numPr>
          <w:ilvl w:val="0"/>
          <w:numId w:val="1003"/>
        </w:numPr>
        <w:pStyle w:val="Compact"/>
      </w:pPr>
      <w:r>
        <w:t xml:space="preserve">Diagnosed and treated patients with a wide range of dental conditions, focusing on pediatric dentistry and geriatric care.</w:t>
      </w:r>
    </w:p>
    <w:p>
      <w:pPr>
        <w:numPr>
          <w:ilvl w:val="0"/>
          <w:numId w:val="1003"/>
        </w:numPr>
        <w:pStyle w:val="Compact"/>
      </w:pPr>
      <w:r>
        <w:t xml:space="preserve">Contributed to the development of an electronic patient record system to enhance efficiency in Almaty’s public healthcare sector.</w:t>
      </w:r>
    </w:p>
    <w:p>
      <w:pPr>
        <w:numPr>
          <w:ilvl w:val="0"/>
          <w:numId w:val="1003"/>
        </w:numPr>
        <w:pStyle w:val="Compact"/>
      </w:pPr>
      <w:r>
        <w:t xml:space="preserve">Mentored 10+ dental students during clinical rotations, emphasizing evidence-based practices tailored to Kazakhstani patients.</w:t>
      </w:r>
    </w:p>
    <w:bookmarkEnd w:id="24"/>
    <w:bookmarkStart w:id="25" w:name="intern-almaty-regional-health-department"/>
    <w:p>
      <w:pPr>
        <w:pStyle w:val="Heading4"/>
      </w:pPr>
      <w:r>
        <w:t xml:space="preserve">Intern | Almaty Regional Health Department</w:t>
      </w:r>
    </w:p>
    <w:p>
      <w:pPr>
        <w:pStyle w:val="FirstParagraph"/>
      </w:pPr>
      <w:r>
        <w:rPr>
          <w:iCs/>
          <w:i/>
        </w:rPr>
        <w:t xml:space="preserve">June 2013 – June 2014</w:t>
      </w:r>
    </w:p>
    <w:p>
      <w:pPr>
        <w:numPr>
          <w:ilvl w:val="0"/>
          <w:numId w:val="1004"/>
        </w:numPr>
        <w:pStyle w:val="Compact"/>
      </w:pPr>
      <w:r>
        <w:t xml:space="preserve">Participated in public health initiatives, including fluoride distribution campaigns and oral cancer screening programs.</w:t>
      </w:r>
    </w:p>
    <w:p>
      <w:pPr>
        <w:numPr>
          <w:ilvl w:val="0"/>
          <w:numId w:val="1004"/>
        </w:numPr>
        <w:pStyle w:val="Compact"/>
      </w:pPr>
      <w:r>
        <w:t xml:space="preserve">Gained hands-on experience in managing dental emergencies and coordinating with local hospitals for referrals.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License to Practice Dentistry</w:t>
      </w:r>
      <w:r>
        <w:t xml:space="preserve">, Ministry of Health, Kazakhstan (2016)</w:t>
      </w:r>
    </w:p>
    <w:p>
      <w:pPr>
        <w:numPr>
          <w:ilvl w:val="0"/>
          <w:numId w:val="1005"/>
        </w:numPr>
        <w:pStyle w:val="Compact"/>
      </w:pPr>
      <w:r>
        <w:rPr>
          <w:bCs/>
          <w:b/>
        </w:rPr>
        <w:t xml:space="preserve">International Board Certification in Aesthetic Dentistry</w:t>
      </w:r>
      <w:r>
        <w:t xml:space="preserve">, American Academy of Cosmetic Dentistry (2019)</w:t>
      </w:r>
    </w:p>
    <w:p>
      <w:pPr>
        <w:numPr>
          <w:ilvl w:val="0"/>
          <w:numId w:val="1005"/>
        </w:numPr>
        <w:pStyle w:val="Compact"/>
      </w:pPr>
      <w:r>
        <w:rPr>
          <w:bCs/>
          <w:b/>
        </w:rPr>
        <w:t xml:space="preserve">Certificate in Digital Smile Design</w:t>
      </w:r>
      <w:r>
        <w:t xml:space="preserve">, European Dental Academy (2021)</w:t>
      </w:r>
    </w:p>
    <w:p>
      <w:pPr>
        <w:numPr>
          <w:ilvl w:val="0"/>
          <w:numId w:val="1005"/>
        </w:numPr>
        <w:pStyle w:val="Compact"/>
      </w:pPr>
      <w:r>
        <w:rPr>
          <w:bCs/>
          <w:b/>
        </w:rPr>
        <w:t xml:space="preserve">Advanced Life Support (ALS) Certification</w:t>
      </w:r>
      <w:r>
        <w:t xml:space="preserve">, Kazakh National Medical University (2020)</w:t>
      </w:r>
    </w:p>
    <w:bookmarkEnd w:id="27"/>
    <w:bookmarkStart w:id="28" w:name="skills-competencies"/>
    <w:p>
      <w:pPr>
        <w:pStyle w:val="Heading3"/>
      </w:pPr>
      <w:r>
        <w:t xml:space="preserve">Skills &amp; Competencies</w:t>
      </w:r>
    </w:p>
    <w:p>
      <w:pPr>
        <w:numPr>
          <w:ilvl w:val="0"/>
          <w:numId w:val="1006"/>
        </w:numPr>
        <w:pStyle w:val="Compact"/>
      </w:pPr>
      <w:r>
        <w:rPr>
          <w:bCs/>
          <w:b/>
        </w:rPr>
        <w:t xml:space="preserve">Dental Procedures:</w:t>
      </w:r>
      <w:r>
        <w:t xml:space="preserve"> </w:t>
      </w:r>
      <w:r>
        <w:t xml:space="preserve">Fillings, root canals, extractions, dental implants, orthodontic adjustments.</w:t>
      </w:r>
    </w:p>
    <w:p>
      <w:pPr>
        <w:numPr>
          <w:ilvl w:val="0"/>
          <w:numId w:val="1006"/>
        </w:numPr>
        <w:pStyle w:val="Compact"/>
      </w:pPr>
      <w:r>
        <w:rPr>
          <w:bCs/>
          <w:b/>
        </w:rPr>
        <w:t xml:space="preserve">Technology Proficiency:</w:t>
      </w:r>
      <w:r>
        <w:t xml:space="preserve"> </w:t>
      </w:r>
      <w:r>
        <w:t xml:space="preserve">Intraoral scanners (CEREC), 3D imaging systems, dental CAD/CAM software.</w:t>
      </w:r>
    </w:p>
    <w:p>
      <w:pPr>
        <w:numPr>
          <w:ilvl w:val="0"/>
          <w:numId w:val="1006"/>
        </w:numPr>
        <w:pStyle w:val="Compact"/>
      </w:pPr>
      <w:r>
        <w:rPr>
          <w:bCs/>
          <w:b/>
        </w:rPr>
        <w:t xml:space="preserve">Patient Care:</w:t>
      </w:r>
      <w:r>
        <w:t xml:space="preserve"> </w:t>
      </w:r>
      <w:r>
        <w:t xml:space="preserve">Strong communication skills to explain procedures in Kazakh and Russian, fostering patient comfort and trust.</w:t>
      </w:r>
    </w:p>
    <w:p>
      <w:pPr>
        <w:numPr>
          <w:ilvl w:val="0"/>
          <w:numId w:val="1006"/>
        </w:numPr>
        <w:pStyle w:val="Compact"/>
      </w:pPr>
      <w:r>
        <w:rPr>
          <w:bCs/>
          <w:b/>
        </w:rPr>
        <w:t xml:space="preserve">Leadership:</w:t>
      </w:r>
      <w:r>
        <w:t xml:space="preserve"> </w:t>
      </w:r>
      <w:r>
        <w:t xml:space="preserve">Supervised a team of 5 dental assistants and hygienists at Almaty Dental Clinic.</w:t>
      </w:r>
    </w:p>
    <w:bookmarkEnd w:id="28"/>
    <w:bookmarkStart w:id="29" w:name="languages"/>
    <w:p>
      <w:pPr>
        <w:pStyle w:val="Heading3"/>
      </w:pPr>
      <w:r>
        <w:t xml:space="preserve">Languages</w:t>
      </w:r>
    </w:p>
    <w:p>
      <w:pPr>
        <w:numPr>
          <w:ilvl w:val="0"/>
          <w:numId w:val="1007"/>
        </w:numPr>
        <w:pStyle w:val="Compact"/>
      </w:pPr>
      <w:r>
        <w:t xml:space="preserve">Kazakh (Fluent)</w:t>
      </w:r>
    </w:p>
    <w:p>
      <w:pPr>
        <w:numPr>
          <w:ilvl w:val="0"/>
          <w:numId w:val="1007"/>
        </w:numPr>
        <w:pStyle w:val="Compact"/>
      </w:pPr>
      <w:r>
        <w:t xml:space="preserve">Russian (Fluent)</w:t>
      </w:r>
    </w:p>
    <w:p>
      <w:pPr>
        <w:numPr>
          <w:ilvl w:val="0"/>
          <w:numId w:val="1007"/>
        </w:numPr>
        <w:pStyle w:val="Compact"/>
      </w:pPr>
      <w:r>
        <w:t xml:space="preserve">English (Intermediate)</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Kazakh Dental Association</w:t>
      </w:r>
      <w:r>
        <w:t xml:space="preserve"> </w:t>
      </w:r>
      <w:r>
        <w:t xml:space="preserve">(Member since 2017)</w:t>
      </w:r>
    </w:p>
    <w:p>
      <w:pPr>
        <w:numPr>
          <w:ilvl w:val="0"/>
          <w:numId w:val="1008"/>
        </w:numPr>
        <w:pStyle w:val="Compact"/>
      </w:pPr>
      <w:r>
        <w:rPr>
          <w:bCs/>
          <w:b/>
        </w:rPr>
        <w:t xml:space="preserve">International Dental Federation (FDI)</w:t>
      </w:r>
      <w:r>
        <w:t xml:space="preserve"> </w:t>
      </w:r>
      <w:r>
        <w:t xml:space="preserve">(Member since 2018)</w:t>
      </w:r>
    </w:p>
    <w:p>
      <w:pPr>
        <w:numPr>
          <w:ilvl w:val="0"/>
          <w:numId w:val="1008"/>
        </w:numPr>
        <w:pStyle w:val="Compact"/>
      </w:pPr>
      <w:r>
        <w:rPr>
          <w:bCs/>
          <w:b/>
        </w:rPr>
        <w:t xml:space="preserve">Euro-Asian Dental Society</w:t>
      </w:r>
      <w:r>
        <w:t xml:space="preserve"> </w:t>
      </w:r>
      <w:r>
        <w:t xml:space="preserve">(Active participant in annual conferences in Almaty).</w:t>
      </w:r>
    </w:p>
    <w:bookmarkEnd w:id="30"/>
    <w:bookmarkStart w:id="31" w:name="research-publications"/>
    <w:p>
      <w:pPr>
        <w:pStyle w:val="Heading3"/>
      </w:pPr>
      <w:r>
        <w:t xml:space="preserve">Research &amp; Publications</w:t>
      </w:r>
    </w:p>
    <w:p>
      <w:pPr>
        <w:pStyle w:val="FirstParagraph"/>
      </w:pPr>
      <w:r>
        <w:rPr>
          <w:bCs/>
          <w:b/>
        </w:rPr>
        <w:t xml:space="preserve">"Innovations in Aesthetic Dentistry: A Case Study from Kazakhstan Almaty"</w:t>
      </w:r>
      <w:r>
        <w:t xml:space="preserve"> </w:t>
      </w:r>
      <w:r>
        <w:t xml:space="preserve">– Published in the Journal of Modern Dental Science (2022). This study highlights the integration of digital technologies in cosmetic dentistry for diverse patient populations.</w:t>
      </w:r>
    </w:p>
    <w:bookmarkEnd w:id="31"/>
    <w:bookmarkStart w:id="32"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 dentist at local NGOs such as "Smile for Almaty," providing free dental check-ups to underprivileged families. Organized a 2023 charity event raising $10,000 for oral health programs in rural Kazakhstan.</w:t>
      </w:r>
    </w:p>
    <w:p>
      <w:pPr>
        <w:pStyle w:val="BodyText"/>
      </w:pPr>
      <w:r>
        <w:rPr>
          <w:bCs/>
          <w:b/>
        </w:rPr>
        <w:t xml:space="preserve">Professional Development:</w:t>
      </w:r>
      <w:r>
        <w:t xml:space="preserve"> </w:t>
      </w:r>
      <w:r>
        <w:t xml:space="preserve">Regularly attend workshops and seminars hosted by the Kazakh Dental Association to stay updated on advancements in dental materials and techniques.</w:t>
      </w:r>
    </w:p>
    <w:bookmarkEnd w:id="32"/>
    <w:p>
      <w:pPr>
        <w:pStyle w:val="BodyText"/>
      </w:pPr>
      <w:r>
        <w:t xml:space="preserve">This Curriculum Vitae reflects the professional journey of a dentist dedicated to excellence in dental care within Kazakhstan Almaty, ensuring alignment with local healthcare standards and global best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Kazakhstan Almaty</dc:title>
  <dc:creator/>
  <dc:language>en</dc:language>
  <cp:keywords/>
  <dcterms:created xsi:type="dcterms:W3CDTF">2025-12-07T20:59:27Z</dcterms:created>
  <dcterms:modified xsi:type="dcterms:W3CDTF">2025-12-07T20:59:27Z</dcterms:modified>
</cp:coreProperties>
</file>

<file path=docProps/custom.xml><?xml version="1.0" encoding="utf-8"?>
<Properties xmlns="http://schemas.openxmlformats.org/officeDocument/2006/custom-properties" xmlns:vt="http://schemas.openxmlformats.org/officeDocument/2006/docPropsVTypes"/>
</file>