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Singapore</w:t>
      </w:r>
    </w:p>
    <w:bookmarkStart w:id="29" w:name="curriculum-vitae"/>
    <w:p>
      <w:pPr>
        <w:pStyle w:val="Heading1"/>
      </w:pPr>
      <w:r>
        <w:t xml:space="preserve">Curriculum Vitae</w:t>
      </w:r>
    </w:p>
    <w:p>
      <w:pPr>
        <w:pStyle w:val="FirstParagraph"/>
      </w:pPr>
      <w:r>
        <w:rPr>
          <w:bCs/>
          <w:b/>
        </w:rPr>
        <w:t xml:space="preserve">Name:</w:t>
      </w:r>
      <w:r>
        <w:t xml:space="preserve"> </w:t>
      </w:r>
      <w:r>
        <w:t xml:space="preserve">Dr. Tan Li Mei</w:t>
      </w:r>
    </w:p>
    <w:p>
      <w:pPr>
        <w:pStyle w:val="BodyText"/>
      </w:pPr>
      <w:r>
        <w:rPr>
          <w:bCs/>
          <w:b/>
        </w:rPr>
        <w:t xml:space="preserve">Occupation:</w:t>
      </w:r>
      <w:r>
        <w:t xml:space="preserve"> </w:t>
      </w:r>
      <w:r>
        <w:t xml:space="preserve">Dentist</w:t>
      </w:r>
    </w:p>
    <w:p>
      <w:pPr>
        <w:pStyle w:val="BodyText"/>
      </w:pPr>
      <w:r>
        <w:rPr>
          <w:bCs/>
          <w:b/>
        </w:rPr>
        <w:t xml:space="preserve">Location:</w:t>
      </w:r>
      <w:r>
        <w:t xml:space="preserve"> </w:t>
      </w:r>
      <w:r>
        <w:t xml:space="preserve">Singapore, Singapore</w:t>
      </w:r>
    </w:p>
    <w:bookmarkStart w:id="20" w:name="professional-summary"/>
    <w:p>
      <w:pPr>
        <w:pStyle w:val="Heading2"/>
      </w:pPr>
      <w:r>
        <w:t xml:space="preserve">Professional Summary</w:t>
      </w:r>
    </w:p>
    <w:p>
      <w:pPr>
        <w:pStyle w:val="FirstParagraph"/>
      </w:pPr>
      <w:r>
        <w:t xml:space="preserve">A dedicated and experienced dentist with over 10 years of practice in Singapore, specializing in general dentistry, cosmetic procedures, and pediatric care. Committed to delivering high-quality patient care aligned with the stringent standards of the Dental Council of Singapore. Proven expertise in managing dental clinics, implementing innovative treatments, and contributing to community health initiatives across Singapore. Passionate about advancing dental education and fostering trust within multicultural communities in Singapore.</w:t>
      </w:r>
    </w:p>
    <w:bookmarkEnd w:id="20"/>
    <w:bookmarkStart w:id="21" w:name="education"/>
    <w:p>
      <w:pPr>
        <w:pStyle w:val="Heading2"/>
      </w:pPr>
      <w:r>
        <w:t xml:space="preserve">Education</w:t>
      </w:r>
    </w:p>
    <w:p>
      <w:pPr>
        <w:pStyle w:val="FirstParagraph"/>
      </w:pPr>
      <w:r>
        <w:rPr>
          <w:bCs/>
          <w:b/>
        </w:rPr>
        <w:t xml:space="preserve">Bachelor of Dental Surgery (BDS)</w:t>
      </w:r>
    </w:p>
    <w:p>
      <w:pPr>
        <w:pStyle w:val="BodyText"/>
      </w:pPr>
      <w:r>
        <w:t xml:space="preserve">National University of Singapore (NUS), Singapore</w:t>
      </w:r>
    </w:p>
    <w:p>
      <w:pPr>
        <w:pStyle w:val="BodyText"/>
      </w:pPr>
      <w:r>
        <w:t xml:space="preserve">Graduated: June 2010</w:t>
      </w:r>
    </w:p>
    <w:p>
      <w:pPr>
        <w:numPr>
          <w:ilvl w:val="0"/>
          <w:numId w:val="1001"/>
        </w:numPr>
        <w:pStyle w:val="Compact"/>
      </w:pPr>
      <w:r>
        <w:t xml:space="preserve">Recipient of the NUS Dean’s List Award for Academic Excellence (2010)</w:t>
      </w:r>
    </w:p>
    <w:p>
      <w:pPr>
        <w:numPr>
          <w:ilvl w:val="0"/>
          <w:numId w:val="1001"/>
        </w:numPr>
        <w:pStyle w:val="Compact"/>
      </w:pPr>
      <w:r>
        <w:t xml:space="preserve">Participated in intercollegiate dental research projects focused on oral health disparities in Singaporean populations.</w:t>
      </w:r>
    </w:p>
    <w:p>
      <w:pPr>
        <w:pStyle w:val="FirstParagraph"/>
      </w:pPr>
      <w:r>
        <w:rPr>
          <w:bCs/>
          <w:b/>
        </w:rPr>
        <w:t xml:space="preserve">Masters in Oral Surgery</w:t>
      </w:r>
    </w:p>
    <w:p>
      <w:pPr>
        <w:pStyle w:val="BodyText"/>
      </w:pPr>
      <w:r>
        <w:t xml:space="preserve">National Dental Centre Singapore (NDCS), Singapore</w:t>
      </w:r>
    </w:p>
    <w:p>
      <w:pPr>
        <w:pStyle w:val="BodyText"/>
      </w:pPr>
      <w:r>
        <w:t xml:space="preserve">Completed: December 2014</w:t>
      </w:r>
    </w:p>
    <w:p>
      <w:pPr>
        <w:numPr>
          <w:ilvl w:val="0"/>
          <w:numId w:val="1002"/>
        </w:numPr>
        <w:pStyle w:val="Compact"/>
      </w:pPr>
      <w:r>
        <w:t xml:space="preserve">Specialized in advanced surgical techniques, including implantology and maxillofacial surgery.</w:t>
      </w:r>
    </w:p>
    <w:p>
      <w:pPr>
        <w:numPr>
          <w:ilvl w:val="0"/>
          <w:numId w:val="1002"/>
        </w:numPr>
        <w:pStyle w:val="Compact"/>
      </w:pPr>
      <w:r>
        <w:t xml:space="preserve">Published a case study on "Minimally Invasive Techniques in Pediatric Dentistry" in the Singapore Dental Journal (2015).</w:t>
      </w:r>
    </w:p>
    <w:bookmarkEnd w:id="21"/>
    <w:bookmarkStart w:id="22" w:name="professional-experience"/>
    <w:p>
      <w:pPr>
        <w:pStyle w:val="Heading2"/>
      </w:pPr>
      <w:r>
        <w:t xml:space="preserve">Professional Experience</w:t>
      </w:r>
    </w:p>
    <w:p>
      <w:pPr>
        <w:pStyle w:val="FirstParagraph"/>
      </w:pPr>
      <w:r>
        <w:rPr>
          <w:bCs/>
          <w:b/>
        </w:rPr>
        <w:t xml:space="preserve">Senior Dentist</w:t>
      </w:r>
    </w:p>
    <w:p>
      <w:pPr>
        <w:pStyle w:val="BodyText"/>
      </w:pPr>
      <w:r>
        <w:t xml:space="preserve">Singapore Dental Group (SDG), Singapore</w:t>
      </w:r>
    </w:p>
    <w:p>
      <w:pPr>
        <w:pStyle w:val="BodyText"/>
      </w:pPr>
      <w:r>
        <w:t xml:space="preserve">June 2018 – Present</w:t>
      </w:r>
    </w:p>
    <w:p>
      <w:pPr>
        <w:numPr>
          <w:ilvl w:val="0"/>
          <w:numId w:val="1003"/>
        </w:numPr>
        <w:pStyle w:val="Compact"/>
      </w:pPr>
      <w:r>
        <w:t xml:space="preserve">Managed a team of 5 dentists and 10 dental assistants, ensuring adherence to the Dental Council of Singapore’s guidelines.</w:t>
      </w:r>
    </w:p>
    <w:p>
      <w:pPr>
        <w:numPr>
          <w:ilvl w:val="0"/>
          <w:numId w:val="1003"/>
        </w:numPr>
        <w:pStyle w:val="Compact"/>
      </w:pPr>
      <w:r>
        <w:t xml:space="preserve">Implemented digital patient management systems, reducing wait times by 30% and improving patient satisfaction scores.</w:t>
      </w:r>
    </w:p>
    <w:p>
      <w:pPr>
        <w:numPr>
          <w:ilvl w:val="0"/>
          <w:numId w:val="1003"/>
        </w:numPr>
        <w:pStyle w:val="Compact"/>
      </w:pPr>
      <w:r>
        <w:t xml:space="preserve">Conducted free dental workshops for underprivileged communities in Singapore, reaching over 500 residents annually.</w:t>
      </w:r>
    </w:p>
    <w:p>
      <w:pPr>
        <w:pStyle w:val="FirstParagraph"/>
      </w:pPr>
      <w:r>
        <w:rPr>
          <w:bCs/>
          <w:b/>
        </w:rPr>
        <w:t xml:space="preserve">Dentist</w:t>
      </w:r>
    </w:p>
    <w:p>
      <w:pPr>
        <w:pStyle w:val="BodyText"/>
      </w:pPr>
      <w:r>
        <w:t xml:space="preserve">Oral Health Centre, Singapore General Hospital (SGH)</w:t>
      </w:r>
    </w:p>
    <w:p>
      <w:pPr>
        <w:pStyle w:val="BodyText"/>
      </w:pPr>
      <w:r>
        <w:t xml:space="preserve">January 2014 – May 2018</w:t>
      </w:r>
    </w:p>
    <w:p>
      <w:pPr>
        <w:numPr>
          <w:ilvl w:val="0"/>
          <w:numId w:val="1004"/>
        </w:numPr>
        <w:pStyle w:val="Compact"/>
      </w:pPr>
      <w:r>
        <w:t xml:space="preserve">Treated patients with complex dental conditions, including trauma and oral cancer screenings.</w:t>
      </w:r>
    </w:p>
    <w:p>
      <w:pPr>
        <w:numPr>
          <w:ilvl w:val="0"/>
          <w:numId w:val="1004"/>
        </w:numPr>
        <w:pStyle w:val="Compact"/>
      </w:pPr>
      <w:r>
        <w:t xml:space="preserve">Collaborated with specialists to provide multidisciplinary care for patients requiring orthognathic surgery and restorative treatments.</w:t>
      </w:r>
    </w:p>
    <w:p>
      <w:pPr>
        <w:numPr>
          <w:ilvl w:val="0"/>
          <w:numId w:val="1004"/>
        </w:numPr>
        <w:pStyle w:val="Compact"/>
      </w:pPr>
      <w:r>
        <w:t xml:space="preserve">Participated in the hospital’s initiative to integrate preventive dentistry into primary healthcare programs across Singapore.</w:t>
      </w:r>
    </w:p>
    <w:p>
      <w:pPr>
        <w:pStyle w:val="FirstParagraph"/>
      </w:pPr>
      <w:r>
        <w:rPr>
          <w:bCs/>
          <w:b/>
        </w:rPr>
        <w:t xml:space="preserve">Junior Dentist</w:t>
      </w:r>
    </w:p>
    <w:p>
      <w:pPr>
        <w:pStyle w:val="BodyText"/>
      </w:pPr>
      <w:r>
        <w:t xml:space="preserve">Singapore Dental Clinic, Jurong East</w:t>
      </w:r>
    </w:p>
    <w:p>
      <w:pPr>
        <w:pStyle w:val="BodyText"/>
      </w:pPr>
      <w:r>
        <w:t xml:space="preserve">July 2010 – December 2013</w:t>
      </w:r>
    </w:p>
    <w:p>
      <w:pPr>
        <w:numPr>
          <w:ilvl w:val="0"/>
          <w:numId w:val="1005"/>
        </w:numPr>
        <w:pStyle w:val="Compact"/>
      </w:pPr>
      <w:r>
        <w:t xml:space="preserve">Provided general dental services to a diverse patient base, including elderly and migrant workers.</w:t>
      </w:r>
    </w:p>
    <w:p>
      <w:pPr>
        <w:numPr>
          <w:ilvl w:val="0"/>
          <w:numId w:val="1005"/>
        </w:numPr>
        <w:pStyle w:val="Compact"/>
      </w:pPr>
      <w:r>
        <w:t xml:space="preserve">Gained expertise in treating patients with limited access to healthcare, aligning with Singapore’s vision of universal dental care.</w:t>
      </w:r>
    </w:p>
    <w:bookmarkEnd w:id="22"/>
    <w:bookmarkStart w:id="23" w:name="certifications-and-licenses"/>
    <w:p>
      <w:pPr>
        <w:pStyle w:val="Heading2"/>
      </w:pPr>
      <w:r>
        <w:t xml:space="preserve">Certifications and Licenses</w:t>
      </w:r>
    </w:p>
    <w:p>
      <w:pPr>
        <w:numPr>
          <w:ilvl w:val="0"/>
          <w:numId w:val="1006"/>
        </w:numPr>
        <w:pStyle w:val="Compact"/>
      </w:pPr>
      <w:r>
        <w:rPr>
          <w:bCs/>
          <w:b/>
        </w:rPr>
        <w:t xml:space="preserve">Dental Council of Singapore (DCS) Registration</w:t>
      </w:r>
      <w:r>
        <w:t xml:space="preserve"> </w:t>
      </w:r>
      <w:r>
        <w:t xml:space="preserve">– Registered Dentist (R14567), Valid until 2030.</w:t>
      </w:r>
    </w:p>
    <w:p>
      <w:pPr>
        <w:numPr>
          <w:ilvl w:val="0"/>
          <w:numId w:val="1006"/>
        </w:numPr>
        <w:pStyle w:val="Compact"/>
      </w:pPr>
      <w:r>
        <w:rPr>
          <w:bCs/>
          <w:b/>
        </w:rPr>
        <w:t xml:space="preserve">American Association of Orthodontists (AAO) Certification</w:t>
      </w:r>
      <w:r>
        <w:t xml:space="preserve"> </w:t>
      </w:r>
      <w:r>
        <w:t xml:space="preserve">– Invisalign Provider, 2021.</w:t>
      </w:r>
    </w:p>
    <w:p>
      <w:pPr>
        <w:numPr>
          <w:ilvl w:val="0"/>
          <w:numId w:val="1006"/>
        </w:numPr>
        <w:pStyle w:val="Compact"/>
      </w:pPr>
      <w:r>
        <w:rPr>
          <w:bCs/>
          <w:b/>
        </w:rPr>
        <w:t xml:space="preserve">Certificate in Dental Implantology</w:t>
      </w:r>
      <w:r>
        <w:t xml:space="preserve"> </w:t>
      </w:r>
      <w:r>
        <w:t xml:space="preserve">– Singapore Dental Association, 2019.</w:t>
      </w:r>
    </w:p>
    <w:p>
      <w:pPr>
        <w:numPr>
          <w:ilvl w:val="0"/>
          <w:numId w:val="1006"/>
        </w:numPr>
        <w:pStyle w:val="Compact"/>
      </w:pPr>
      <w:r>
        <w:rPr>
          <w:bCs/>
          <w:b/>
        </w:rPr>
        <w:t xml:space="preserve">PALS (Pediatric Advanced Life Support) Certification</w:t>
      </w:r>
      <w:r>
        <w:t xml:space="preserve"> </w:t>
      </w:r>
      <w:r>
        <w:t xml:space="preserve">– American Heart Association, 2017.</w:t>
      </w:r>
    </w:p>
    <w:bookmarkEnd w:id="23"/>
    <w:bookmarkStart w:id="24" w:name="skills"/>
    <w:p>
      <w:pPr>
        <w:pStyle w:val="Heading2"/>
      </w:pPr>
      <w:r>
        <w:t xml:space="preserve">Skills</w:t>
      </w:r>
    </w:p>
    <w:p>
      <w:pPr>
        <w:numPr>
          <w:ilvl w:val="0"/>
          <w:numId w:val="1007"/>
        </w:numPr>
        <w:pStyle w:val="Compact"/>
      </w:pPr>
      <w:r>
        <w:t xml:space="preserve">General dentistry, including fillings, extractions, and root canals.</w:t>
      </w:r>
    </w:p>
    <w:p>
      <w:pPr>
        <w:numPr>
          <w:ilvl w:val="0"/>
          <w:numId w:val="1007"/>
        </w:numPr>
        <w:pStyle w:val="Compact"/>
      </w:pPr>
      <w:r>
        <w:t xml:space="preserve">Cosmetic procedures: veneers, teeth whitening, and smile makeovers.</w:t>
      </w:r>
    </w:p>
    <w:p>
      <w:pPr>
        <w:numPr>
          <w:ilvl w:val="0"/>
          <w:numId w:val="1007"/>
        </w:numPr>
        <w:pStyle w:val="Compact"/>
      </w:pPr>
      <w:r>
        <w:t xml:space="preserve">Advanced implant placement and periodontal therapy.</w:t>
      </w:r>
    </w:p>
    <w:p>
      <w:pPr>
        <w:numPr>
          <w:ilvl w:val="0"/>
          <w:numId w:val="1007"/>
        </w:numPr>
        <w:pStyle w:val="Compact"/>
      </w:pPr>
      <w:r>
        <w:t xml:space="preserve">Familiarity with digital X-rays (Dexis) and intraoral scanners (CEREC).</w:t>
      </w:r>
    </w:p>
    <w:p>
      <w:pPr>
        <w:numPr>
          <w:ilvl w:val="0"/>
          <w:numId w:val="1007"/>
        </w:numPr>
        <w:pStyle w:val="Compact"/>
      </w:pPr>
      <w:r>
        <w:t xml:space="preserve">Strong communication skills in English, Mandarin, and Malay to cater to Singapore’s multilingual population.</w:t>
      </w:r>
    </w:p>
    <w:bookmarkEnd w:id="24"/>
    <w:bookmarkStart w:id="25"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Mandarin – Fluent (Hanyu Shui Ping Level 5)</w:t>
      </w:r>
    </w:p>
    <w:p>
      <w:pPr>
        <w:numPr>
          <w:ilvl w:val="0"/>
          <w:numId w:val="1008"/>
        </w:numPr>
        <w:pStyle w:val="Compact"/>
      </w:pPr>
      <w:r>
        <w:t xml:space="preserve">Malay – Proficient</w:t>
      </w:r>
    </w:p>
    <w:bookmarkEnd w:id="25"/>
    <w:bookmarkStart w:id="26" w:name="community-involvement"/>
    <w:p>
      <w:pPr>
        <w:pStyle w:val="Heading2"/>
      </w:pPr>
      <w:r>
        <w:t xml:space="preserve">Community Involvement</w:t>
      </w:r>
    </w:p>
    <w:p>
      <w:pPr>
        <w:pStyle w:val="FirstParagraph"/>
      </w:pPr>
      <w:r>
        <w:rPr>
          <w:bCs/>
          <w:b/>
        </w:rPr>
        <w:t xml:space="preserve">Volunteer Dentist</w:t>
      </w:r>
    </w:p>
    <w:p>
      <w:pPr>
        <w:pStyle w:val="BodyText"/>
      </w:pPr>
      <w:r>
        <w:t xml:space="preserve">Singapore Children’s Society, 2016–Present</w:t>
      </w:r>
    </w:p>
    <w:p>
      <w:pPr>
        <w:numPr>
          <w:ilvl w:val="0"/>
          <w:numId w:val="1009"/>
        </w:numPr>
        <w:pStyle w:val="Compact"/>
      </w:pPr>
      <w:r>
        <w:t xml:space="preserve">Provided free dental check-ups and treatments to underprivileged children in low-income neighborhoods.</w:t>
      </w:r>
    </w:p>
    <w:p>
      <w:pPr>
        <w:numPr>
          <w:ilvl w:val="0"/>
          <w:numId w:val="1009"/>
        </w:numPr>
        <w:pStyle w:val="Compact"/>
      </w:pPr>
      <w:r>
        <w:t xml:space="preserve">Organized monthly "Brush with Confidence" campaigns to educate children on oral hygiene.</w:t>
      </w:r>
    </w:p>
    <w:p>
      <w:pPr>
        <w:pStyle w:val="FirstParagraph"/>
      </w:pPr>
      <w:r>
        <w:rPr>
          <w:bCs/>
          <w:b/>
        </w:rPr>
        <w:t xml:space="preserve">Public Health Advocate</w:t>
      </w:r>
    </w:p>
    <w:p>
      <w:pPr>
        <w:pStyle w:val="BodyText"/>
      </w:pPr>
      <w:r>
        <w:t xml:space="preserve">National Environment Agency (NEA) – Oral Health Awareness Campaign, 2019</w:t>
      </w:r>
    </w:p>
    <w:p>
      <w:pPr>
        <w:numPr>
          <w:ilvl w:val="0"/>
          <w:numId w:val="1010"/>
        </w:numPr>
        <w:pStyle w:val="Compact"/>
      </w:pPr>
      <w:r>
        <w:t xml:space="preserve">Collaborated with NEA to promote dental health through community seminars and social media outreach.</w:t>
      </w:r>
    </w:p>
    <w:p>
      <w:pPr>
        <w:numPr>
          <w:ilvl w:val="0"/>
          <w:numId w:val="1010"/>
        </w:numPr>
        <w:pStyle w:val="Compact"/>
      </w:pPr>
      <w:r>
        <w:t xml:space="preserve">Developed a multilingual brochure on preventing gum disease, distributed across 50+ schools in Singapore.</w:t>
      </w:r>
    </w:p>
    <w:bookmarkEnd w:id="26"/>
    <w:bookmarkStart w:id="27" w:name="publications"/>
    <w:p>
      <w:pPr>
        <w:pStyle w:val="Heading2"/>
      </w:pPr>
      <w:r>
        <w:t xml:space="preserve">Publications</w:t>
      </w:r>
    </w:p>
    <w:p>
      <w:pPr>
        <w:numPr>
          <w:ilvl w:val="0"/>
          <w:numId w:val="1011"/>
        </w:numPr>
        <w:pStyle w:val="Compact"/>
      </w:pPr>
      <w:r>
        <w:t xml:space="preserve">"Innovative Approaches to Pediatric Oral Health in Urban Settings," Singapore Dental Journal, 2017.</w:t>
      </w:r>
    </w:p>
    <w:p>
      <w:pPr>
        <w:numPr>
          <w:ilvl w:val="0"/>
          <w:numId w:val="1011"/>
        </w:numPr>
        <w:pStyle w:val="Compact"/>
      </w:pPr>
      <w:r>
        <w:t xml:space="preserve">"The Role of Digital Dentistry in Enhancing Patient Care," Asian Dental Review, 2021.</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Dentist practicing in Singapore, emphasizing local expertise and alignment with Singapore’s healthcare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Singapore</dc:title>
  <dc:creator/>
  <dc:language>en</dc:language>
  <cp:keywords/>
  <dcterms:created xsi:type="dcterms:W3CDTF">2026-07-21T05:14:05Z</dcterms:created>
  <dcterms:modified xsi:type="dcterms:W3CDTF">2026-07-21T05:14:05Z</dcterms:modified>
</cp:coreProperties>
</file>

<file path=docProps/custom.xml><?xml version="1.0" encoding="utf-8"?>
<Properties xmlns="http://schemas.openxmlformats.org/officeDocument/2006/custom-properties" xmlns:vt="http://schemas.openxmlformats.org/officeDocument/2006/docPropsVTypes"/>
</file>