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32" w:name="dietitian-in-bangladesh-dhaka"/>
    <w:p>
      <w:pPr>
        <w:pStyle w:val="Heading2"/>
      </w:pPr>
      <w:r>
        <w:t xml:space="preserve">Dietitian in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p>
      <w:pPr>
        <w:pStyle w:val="BodyText"/>
      </w:pPr>
      <w:r>
        <w:rPr>
          <w:bCs/>
          <w:b/>
        </w:rPr>
        <w:t xml:space="preserve">Address:</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A dedicated and experienced Dietitian with a strong commitment to promoting health and wellness through personalized nutrition solutions in Bangladesh Dhaka. With over [X years] of hands-on experience in clinical nutrition, community health programs, and dietary counseling, I specialize in addressing the unique nutritional needs of diverse populations across Dhaka’s urban and rural areas. My work aligns with global best practices while adapting to the cultural and socioeconomic context of Bangladesh. As a qualified Dietitian registered with the Bangladesh Dietetic Association (BDA), I am passionate about empowering individuals and communities to make informed food choices for long-term health. My expertise in managing chronic diseases, optimizing maternal and child nutrition, and conducting nutritional education sessions makes me a valuable asset to healthcare institutions, NGOs, and private practices in Dhaka.</w:t>
      </w:r>
    </w:p>
    <w:bookmarkEnd w:id="21"/>
    <w:bookmarkStart w:id="22" w:name="education"/>
    <w:p>
      <w:pPr>
        <w:pStyle w:val="Heading3"/>
      </w:pPr>
      <w:r>
        <w:t xml:space="preserve">Education</w:t>
      </w:r>
    </w:p>
    <w:p>
      <w:pPr>
        <w:numPr>
          <w:ilvl w:val="0"/>
          <w:numId w:val="1001"/>
        </w:numPr>
        <w:pStyle w:val="Compact"/>
      </w:pPr>
      <w:r>
        <w:rPr>
          <w:bCs/>
          <w:b/>
        </w:rPr>
        <w:t xml:space="preserve">Bachelor of Science in Nutrition and Dietetics</w:t>
      </w:r>
      <w:r>
        <w:t xml:space="preserve">, University of Dhaka, Bangladesh (20XX–20XX)</w:t>
      </w:r>
    </w:p>
    <w:p>
      <w:pPr>
        <w:numPr>
          <w:ilvl w:val="0"/>
          <w:numId w:val="1001"/>
        </w:numPr>
        <w:pStyle w:val="Compact"/>
      </w:pPr>
      <w:r>
        <w:rPr>
          <w:bCs/>
          <w:b/>
        </w:rPr>
        <w:t xml:space="preserve">Master of Science in Clinical Nutrition</w:t>
      </w:r>
      <w:r>
        <w:t xml:space="preserve">, BRAC University, Dhaka (20XX–20XX)</w:t>
      </w:r>
    </w:p>
    <w:p>
      <w:pPr>
        <w:numPr>
          <w:ilvl w:val="0"/>
          <w:numId w:val="1001"/>
        </w:numPr>
        <w:pStyle w:val="Compact"/>
      </w:pPr>
      <w:r>
        <w:rPr>
          <w:bCs/>
          <w:b/>
        </w:rPr>
        <w:t xml:space="preserve">Certification in Public Health Nutrition</w:t>
      </w:r>
      <w:r>
        <w:t xml:space="preserve">, Bangladesh Health Research Council (BHRC), 20XX</w:t>
      </w:r>
    </w:p>
    <w:bookmarkEnd w:id="22"/>
    <w:bookmarkStart w:id="26" w:name="work-experience"/>
    <w:p>
      <w:pPr>
        <w:pStyle w:val="Heading3"/>
      </w:pPr>
      <w:r>
        <w:t xml:space="preserve">Work Experience</w:t>
      </w:r>
    </w:p>
    <w:bookmarkStart w:id="23" w:name="X3771675cade97ca0b6fad6ca054ec95760be950"/>
    <w:p>
      <w:pPr>
        <w:pStyle w:val="Heading4"/>
      </w:pPr>
      <w:r>
        <w:t xml:space="preserve">Dietitian | Dhaka General Hospital, Bangladesh Dhaka</w:t>
      </w:r>
    </w:p>
    <w:p>
      <w:pPr>
        <w:pStyle w:val="FirstParagraph"/>
      </w:pPr>
      <w:r>
        <w:rPr>
          <w:iCs/>
          <w:i/>
        </w:rPr>
        <w:t xml:space="preserve">January 20XX – Present</w:t>
      </w:r>
    </w:p>
    <w:p>
      <w:pPr>
        <w:numPr>
          <w:ilvl w:val="0"/>
          <w:numId w:val="1002"/>
        </w:numPr>
        <w:pStyle w:val="Compact"/>
      </w:pPr>
      <w:r>
        <w:t xml:space="preserve">Provided individualized dietary plans for patients with conditions such as diabetes, hypertension, and obesity.</w:t>
      </w:r>
    </w:p>
    <w:p>
      <w:pPr>
        <w:numPr>
          <w:ilvl w:val="0"/>
          <w:numId w:val="1002"/>
        </w:numPr>
        <w:pStyle w:val="Compact"/>
      </w:pPr>
      <w:r>
        <w:t xml:space="preserve">Conducted nutritional assessments and developed meal plans to support post-operative recovery and chronic disease management.</w:t>
      </w:r>
    </w:p>
    <w:p>
      <w:pPr>
        <w:numPr>
          <w:ilvl w:val="0"/>
          <w:numId w:val="1002"/>
        </w:numPr>
        <w:pStyle w:val="Compact"/>
      </w:pPr>
      <w:r>
        <w:t xml:space="preserve">Collaborated with physicians, nurses, and other healthcare professionals to ensure holistic patient care in Bangladesh Dhaka’s healthcare system.</w:t>
      </w:r>
    </w:p>
    <w:p>
      <w:pPr>
        <w:numPr>
          <w:ilvl w:val="0"/>
          <w:numId w:val="1002"/>
        </w:numPr>
        <w:pStyle w:val="Compact"/>
      </w:pPr>
      <w:r>
        <w:t xml:space="preserve">Organized community nutrition workshops in underserved areas of Dhaka, focusing on maternal and child nutrition, food safety, and healthy eating habits.</w:t>
      </w:r>
    </w:p>
    <w:bookmarkEnd w:id="23"/>
    <w:bookmarkStart w:id="24" w:name="X232a6b7bf47d72926388efff03de67c93d20c3f"/>
    <w:p>
      <w:pPr>
        <w:pStyle w:val="Heading4"/>
      </w:pPr>
      <w:r>
        <w:t xml:space="preserve">Assistant Dietitian | Shishu Hospital, Dhaka</w:t>
      </w:r>
    </w:p>
    <w:p>
      <w:pPr>
        <w:pStyle w:val="FirstParagraph"/>
      </w:pPr>
      <w:r>
        <w:rPr>
          <w:iCs/>
          <w:i/>
        </w:rPr>
        <w:t xml:space="preserve">June 20XX – December 20XX</w:t>
      </w:r>
    </w:p>
    <w:p>
      <w:pPr>
        <w:numPr>
          <w:ilvl w:val="0"/>
          <w:numId w:val="1003"/>
        </w:numPr>
        <w:pStyle w:val="Compact"/>
      </w:pPr>
      <w:r>
        <w:t xml:space="preserve">Managed nutritional care for pediatric patients, including malnourished children and those with special dietary needs.</w:t>
      </w:r>
    </w:p>
    <w:p>
      <w:pPr>
        <w:numPr>
          <w:ilvl w:val="0"/>
          <w:numId w:val="1003"/>
        </w:numPr>
        <w:pStyle w:val="Compact"/>
      </w:pPr>
      <w:r>
        <w:t xml:space="preserve">Created educational materials in Bengali to improve health literacy among local families in Dhaka.</w:t>
      </w:r>
    </w:p>
    <w:p>
      <w:pPr>
        <w:numPr>
          <w:ilvl w:val="0"/>
          <w:numId w:val="1003"/>
        </w:numPr>
        <w:pStyle w:val="Compact"/>
      </w:pPr>
      <w:r>
        <w:t xml:space="preserve">Participated in national nutrition campaigns, such as the “Zero Hunger” initiative, to reduce undernutrition in Bangladesh.</w:t>
      </w:r>
    </w:p>
    <w:bookmarkEnd w:id="24"/>
    <w:bookmarkStart w:id="25" w:name="freelance-nutrition-consultant-dhaka"/>
    <w:p>
      <w:pPr>
        <w:pStyle w:val="Heading4"/>
      </w:pPr>
      <w:r>
        <w:t xml:space="preserve">Freelance Nutrition Consultant | Dhaka</w:t>
      </w:r>
    </w:p>
    <w:p>
      <w:pPr>
        <w:pStyle w:val="FirstParagraph"/>
      </w:pPr>
      <w:r>
        <w:rPr>
          <w:iCs/>
          <w:i/>
        </w:rPr>
        <w:t xml:space="preserve">January 20XX – Present</w:t>
      </w:r>
    </w:p>
    <w:p>
      <w:pPr>
        <w:numPr>
          <w:ilvl w:val="0"/>
          <w:numId w:val="1004"/>
        </w:numPr>
        <w:pStyle w:val="Compact"/>
      </w:pPr>
      <w:r>
        <w:t xml:space="preserve">Offered private consultations to clients with weight management, sports nutrition, and metabolic disorders.</w:t>
      </w:r>
    </w:p>
    <w:p>
      <w:pPr>
        <w:numPr>
          <w:ilvl w:val="0"/>
          <w:numId w:val="1004"/>
        </w:numPr>
        <w:pStyle w:val="Compact"/>
      </w:pPr>
      <w:r>
        <w:t xml:space="preserve">Collaborated with local fitness centers and wellness clinics in Bangladesh Dhaka to design customized dietary programs.</w:t>
      </w:r>
    </w:p>
    <w:p>
      <w:pPr>
        <w:numPr>
          <w:ilvl w:val="0"/>
          <w:numId w:val="1004"/>
        </w:numPr>
        <w:pStyle w:val="Compact"/>
      </w:pPr>
      <w:r>
        <w:t xml:space="preserve">Published articles on nutrition in Bangladeshi newspapers and online platforms to raise awareness about healthy lifestyles.</w:t>
      </w:r>
    </w:p>
    <w:bookmarkEnd w:id="25"/>
    <w:bookmarkEnd w:id="26"/>
    <w:bookmarkStart w:id="27" w:name="skills"/>
    <w:p>
      <w:pPr>
        <w:pStyle w:val="Heading3"/>
      </w:pPr>
      <w:r>
        <w:t xml:space="preserve">Skills</w:t>
      </w:r>
    </w:p>
    <w:p>
      <w:pPr>
        <w:numPr>
          <w:ilvl w:val="0"/>
          <w:numId w:val="1005"/>
        </w:numPr>
        <w:pStyle w:val="Compact"/>
      </w:pPr>
      <w:r>
        <w:t xml:space="preserve">Expertise in nutritional assessment and dietary planning for diverse populations in Bangladesh Dhaka.</w:t>
      </w:r>
    </w:p>
    <w:p>
      <w:pPr>
        <w:numPr>
          <w:ilvl w:val="0"/>
          <w:numId w:val="1005"/>
        </w:numPr>
        <w:pStyle w:val="Compact"/>
      </w:pPr>
      <w:r>
        <w:t xml:space="preserve">Proficient in using nutrition software (e.g., MedLine Plus, NutriCalc) for data analysis and reporting.</w:t>
      </w:r>
    </w:p>
    <w:p>
      <w:pPr>
        <w:numPr>
          <w:ilvl w:val="0"/>
          <w:numId w:val="1005"/>
        </w:numPr>
        <w:pStyle w:val="Compact"/>
      </w:pPr>
      <w:r>
        <w:t xml:space="preserve">Strong communication skills to educate patients, families, and healthcare providers about dietary guidelines.</w:t>
      </w:r>
    </w:p>
    <w:p>
      <w:pPr>
        <w:numPr>
          <w:ilvl w:val="0"/>
          <w:numId w:val="1005"/>
        </w:numPr>
        <w:pStyle w:val="Compact"/>
      </w:pPr>
      <w:r>
        <w:t xml:space="preserve">Fluent in Bangla and English; basic knowledge of Hindi for working with migrant communities in Dhaka.</w:t>
      </w:r>
    </w:p>
    <w:p>
      <w:pPr>
        <w:numPr>
          <w:ilvl w:val="0"/>
          <w:numId w:val="1005"/>
        </w:numPr>
        <w:pStyle w:val="Compact"/>
      </w:pPr>
      <w:r>
        <w:t xml:space="preserve">Experience in designing culturally sensitive nutrition programs tailored to the traditions of Bangladesh.</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Registered Dietitian (RD)</w:t>
      </w:r>
      <w:r>
        <w:t xml:space="preserve">, Bangladesh Dietetic Association (BDA) – 20XX</w:t>
      </w:r>
    </w:p>
    <w:p>
      <w:pPr>
        <w:numPr>
          <w:ilvl w:val="0"/>
          <w:numId w:val="1006"/>
        </w:numPr>
        <w:pStyle w:val="Compact"/>
      </w:pPr>
      <w:r>
        <w:rPr>
          <w:bCs/>
          <w:b/>
        </w:rPr>
        <w:t xml:space="preserve">Advanced Course in Sports Nutrition</w:t>
      </w:r>
      <w:r>
        <w:t xml:space="preserve">, International Society of Sports Nutrition (ISSN), 20XX</w:t>
      </w:r>
    </w:p>
    <w:p>
      <w:pPr>
        <w:numPr>
          <w:ilvl w:val="0"/>
          <w:numId w:val="1006"/>
        </w:numPr>
        <w:pStyle w:val="Compact"/>
      </w:pPr>
      <w:r>
        <w:rPr>
          <w:bCs/>
          <w:b/>
        </w:rPr>
        <w:t xml:space="preserve">Certificate in Public Health Nutrition</w:t>
      </w:r>
      <w:r>
        <w:t xml:space="preserve">, World Health Organization (WHO) – 20XX</w:t>
      </w:r>
    </w:p>
    <w:p>
      <w:pPr>
        <w:numPr>
          <w:ilvl w:val="0"/>
          <w:numId w:val="1006"/>
        </w:numPr>
        <w:pStyle w:val="Compact"/>
      </w:pPr>
      <w:r>
        <w:rPr>
          <w:bCs/>
          <w:b/>
        </w:rPr>
        <w:t xml:space="preserve">Training on Food Safety and Hygiene</w:t>
      </w:r>
      <w:r>
        <w:t xml:space="preserve">, Bangladesh Food Safety Authority, 20XX</w:t>
      </w:r>
    </w:p>
    <w:bookmarkEnd w:id="28"/>
    <w:bookmarkStart w:id="29" w:name="languages"/>
    <w:p>
      <w:pPr>
        <w:pStyle w:val="Heading3"/>
      </w:pPr>
      <w:r>
        <w:t xml:space="preserve">Languages</w:t>
      </w:r>
    </w:p>
    <w:p>
      <w:pPr>
        <w:numPr>
          <w:ilvl w:val="0"/>
          <w:numId w:val="1007"/>
        </w:numPr>
        <w:pStyle w:val="Compact"/>
      </w:pPr>
      <w:r>
        <w:t xml:space="preserve">Bangla (Native)</w:t>
      </w:r>
    </w:p>
    <w:p>
      <w:pPr>
        <w:numPr>
          <w:ilvl w:val="0"/>
          <w:numId w:val="1007"/>
        </w:numPr>
        <w:pStyle w:val="Compact"/>
      </w:pPr>
      <w:r>
        <w:t xml:space="preserve">English (Fluent)</w:t>
      </w:r>
    </w:p>
    <w:p>
      <w:pPr>
        <w:numPr>
          <w:ilvl w:val="0"/>
          <w:numId w:val="1007"/>
        </w:numPr>
        <w:pStyle w:val="Compact"/>
      </w:pPr>
      <w:r>
        <w:t xml:space="preserve">Hindi (Basic)</w:t>
      </w:r>
    </w:p>
    <w:bookmarkEnd w:id="29"/>
    <w:bookmarkStart w:id="30" w:name="professional-memberships"/>
    <w:p>
      <w:pPr>
        <w:pStyle w:val="Heading3"/>
      </w:pPr>
      <w:r>
        <w:t xml:space="preserve">Professional Memberships</w:t>
      </w:r>
    </w:p>
    <w:p>
      <w:pPr>
        <w:numPr>
          <w:ilvl w:val="0"/>
          <w:numId w:val="1008"/>
        </w:numPr>
        <w:pStyle w:val="Compact"/>
      </w:pPr>
      <w:r>
        <w:t xml:space="preserve">Bangladesh Dietetic Association (BDA) – Member since 20XX</w:t>
      </w:r>
    </w:p>
    <w:p>
      <w:pPr>
        <w:numPr>
          <w:ilvl w:val="0"/>
          <w:numId w:val="1008"/>
        </w:numPr>
        <w:pStyle w:val="Compact"/>
      </w:pPr>
      <w:r>
        <w:t xml:space="preserve">World Federation of Nutritionists (WFN) – Member since 20XX</w:t>
      </w:r>
    </w:p>
    <w:p>
      <w:pPr>
        <w:numPr>
          <w:ilvl w:val="0"/>
          <w:numId w:val="1008"/>
        </w:numPr>
        <w:pStyle w:val="Compact"/>
      </w:pPr>
      <w:r>
        <w:t xml:space="preserve">Dhaka Nutrition Society – Active participant in regional conferences and seminars.</w:t>
      </w:r>
    </w:p>
    <w:bookmarkEnd w:id="30"/>
    <w:bookmarkStart w:id="31" w:name="references"/>
    <w:p>
      <w:pPr>
        <w:pStyle w:val="Heading3"/>
      </w:pPr>
      <w:r>
        <w:t xml:space="preserve">References</w:t>
      </w:r>
    </w:p>
    <w:p>
      <w:pPr>
        <w:pStyle w:val="FirstParagraph"/>
      </w:pPr>
      <w:r>
        <w:t xml:space="preserve">Available upon request. References from healthcare professionals, educational institutions, and community organizations in Bangladesh Dhaka are gladly provided.</w:t>
      </w:r>
    </w:p>
    <w:bookmarkEnd w:id="31"/>
    <w:p>
      <w:pPr>
        <w:pStyle w:val="BodyText"/>
      </w:pPr>
      <w:r>
        <w:t xml:space="preserve">Curriculum Vitae for Dietitian in Bangladesh Dhaka – [Your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Bangladesh Dhaka</dc:title>
  <dc:creator/>
  <dc:language>en</dc:language>
  <cp:keywords/>
  <dcterms:created xsi:type="dcterms:W3CDTF">2026-07-23T12:50:32Z</dcterms:created>
  <dcterms:modified xsi:type="dcterms:W3CDTF">2026-07-23T12:50:32Z</dcterms:modified>
</cp:coreProperties>
</file>

<file path=docProps/custom.xml><?xml version="1.0" encoding="utf-8"?>
<Properties xmlns="http://schemas.openxmlformats.org/officeDocument/2006/custom-properties" xmlns:vt="http://schemas.openxmlformats.org/officeDocument/2006/docPropsVTypes"/>
</file>