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X0d124254df0047e641375ed45818c6f3265b6b0"/>
    <w:p>
      <w:pPr>
        <w:pStyle w:val="Heading2"/>
      </w:pPr>
      <w:r>
        <w:t xml:space="preserve">Dietitian in Iran Tehran: Professional Summary</w:t>
      </w:r>
    </w:p>
    <w:p>
      <w:pPr>
        <w:pStyle w:val="FirstParagraph"/>
      </w:pPr>
      <w:r>
        <w:t xml:space="preserve">As a dedicated and experienced Dietitian based in Tehran, Iran, I specialize in providing culturally relevant nutrition solutions tailored to the diverse health needs of the Iranian population. With a strong foundation in both clinical and public health nutrition, I have contributed to improving dietary habits, managing chronic diseases, and promoting wellness through evidence-based practices. My career is deeply rooted in the unique nutritional challenges and traditions of Iran, particularly in Tehran, where I have worked closely with individuals, families, and communities to achieve optimal health outcomes.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a7f42f1f6a888f7dbf82f9a0d82948ba443266a"/>
    <w:p>
      <w:pPr>
        <w:pStyle w:val="Heading3"/>
      </w:pPr>
      <w:r>
        <w:t xml:space="preserve">Bachelor of Science in Nutrition, Tehran University of Medical Sciences, Iran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2"/>
        </w:numPr>
        <w:pStyle w:val="Compact"/>
      </w:pPr>
      <w:r>
        <w:t xml:space="preserve">Specialized in clinical nutrition and public health.</w:t>
      </w:r>
    </w:p>
    <w:p>
      <w:pPr>
        <w:numPr>
          <w:ilvl w:val="0"/>
          <w:numId w:val="1002"/>
        </w:numPr>
        <w:pStyle w:val="Compact"/>
      </w:pPr>
      <w:r>
        <w:t xml:space="preserve">Courses included Iranian dietary practices, metabolic disorders, and community nutrition programs.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malnutrition prevalence among Tehran’s urban populations.</w:t>
      </w:r>
    </w:p>
    <w:bookmarkEnd w:id="22"/>
    <w:bookmarkStart w:id="23" w:name="Xa0d6a74aed3a911bd879edf494d356776bff0ed"/>
    <w:p>
      <w:pPr>
        <w:pStyle w:val="Heading3"/>
      </w:pPr>
      <w:r>
        <w:t xml:space="preserve">Masters of Science in Public Health Nutrition, Shahid Beheshti University of Medical Sciences, Iran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3"/>
        </w:numPr>
        <w:pStyle w:val="Compact"/>
      </w:pPr>
      <w:r>
        <w:t xml:space="preserve">Focused on health promotion strategies for non-communicable diseases (NCDs) in Tehran.</w:t>
      </w:r>
    </w:p>
    <w:p>
      <w:pPr>
        <w:numPr>
          <w:ilvl w:val="0"/>
          <w:numId w:val="1003"/>
        </w:numPr>
        <w:pStyle w:val="Compact"/>
      </w:pPr>
      <w:r>
        <w:t xml:space="preserve">Developed a community-based nutrition program targeting diabetes prevention in collaboration with local health centers.</w:t>
      </w:r>
    </w:p>
    <w:p>
      <w:pPr>
        <w:numPr>
          <w:ilvl w:val="0"/>
          <w:numId w:val="1003"/>
        </w:numPr>
        <w:pStyle w:val="Compact"/>
      </w:pPr>
      <w:r>
        <w:t xml:space="preserve">Published a thesis on the role of traditional Iranian foods in reducing cardiovascular risk factors.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98d233f9a7311944a5cdc6804a172b55fc58b10"/>
    <w:p>
      <w:pPr>
        <w:pStyle w:val="Heading3"/>
      </w:pPr>
      <w:r>
        <w:t xml:space="preserve">Clinical Dietitian, Tehran University Hospital, Iran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nutritional care plans for patients with diabetes, hypertension, and obesity.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design therapeutic diets for post-surgical recovery and renal patients in Tehran.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for hospital staff and visitors, emphasizing the benefits of Persian cuisine.</w:t>
      </w:r>
    </w:p>
    <w:bookmarkEnd w:id="25"/>
    <w:bookmarkStart w:id="26" w:name="X207792a83323f6a21c76b80fab6a407f4f9b292"/>
    <w:p>
      <w:pPr>
        <w:pStyle w:val="Heading3"/>
      </w:pPr>
      <w:r>
        <w:t xml:space="preserve">Public Health Nutritionist, Tehran Municipality Health Department, Iran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5"/>
        </w:numPr>
        <w:pStyle w:val="Compact"/>
      </w:pPr>
      <w:r>
        <w:t xml:space="preserve">Launched a city-wide campaign to combat childhood obesity by promoting balanced diets and physical activity.</w:t>
      </w:r>
    </w:p>
    <w:p>
      <w:pPr>
        <w:numPr>
          <w:ilvl w:val="0"/>
          <w:numId w:val="1005"/>
        </w:numPr>
        <w:pStyle w:val="Compact"/>
      </w:pPr>
      <w:r>
        <w:t xml:space="preserve">Partnered with schools in Tehran to integrate nutrition education into the curriculum.</w:t>
      </w:r>
    </w:p>
    <w:p>
      <w:pPr>
        <w:numPr>
          <w:ilvl w:val="0"/>
          <w:numId w:val="1005"/>
        </w:numPr>
        <w:pStyle w:val="Compact"/>
      </w:pPr>
      <w:r>
        <w:t xml:space="preserve">Trained local healthcare workers on assessing nutritional status using WHO guidelines adapted for Iranian populations.</w:t>
      </w:r>
    </w:p>
    <w:bookmarkEnd w:id="26"/>
    <w:bookmarkStart w:id="27" w:name="X11e5581448b3787dafb604b10720ba0bfbcad5d"/>
    <w:p>
      <w:pPr>
        <w:pStyle w:val="Heading3"/>
      </w:pPr>
      <w:r>
        <w:t xml:space="preserve">Dietitian Consultant, Private Wellness Clinic, Tehran</w:t>
      </w:r>
    </w:p>
    <w:p>
      <w:pPr>
        <w:pStyle w:val="FirstParagraph"/>
      </w:pPr>
      <w:r>
        <w:rPr>
          <w:iCs/>
          <w:i/>
        </w:rPr>
        <w:t xml:space="preserve">January 2018 – June 2019</w:t>
      </w:r>
    </w:p>
    <w:p>
      <w:pPr>
        <w:numPr>
          <w:ilvl w:val="0"/>
          <w:numId w:val="1006"/>
        </w:numPr>
        <w:pStyle w:val="Compact"/>
      </w:pPr>
      <w:r>
        <w:t xml:space="preserve">Offered personalized dietary advice for weight management, sports nutrition, and prenatal care.</w:t>
      </w:r>
    </w:p>
    <w:p>
      <w:pPr>
        <w:numPr>
          <w:ilvl w:val="0"/>
          <w:numId w:val="1006"/>
        </w:numPr>
        <w:pStyle w:val="Compact"/>
      </w:pPr>
      <w:r>
        <w:t xml:space="preserve">Developed meal plans incorporating traditional Iranian ingredients like saffron, fennel, and pomegranate.</w:t>
      </w:r>
    </w:p>
    <w:p>
      <w:pPr>
        <w:numPr>
          <w:ilvl w:val="0"/>
          <w:numId w:val="1006"/>
        </w:numPr>
        <w:pStyle w:val="Compact"/>
      </w:pPr>
      <w:r>
        <w:t xml:space="preserve">Supported clients in navigating cultural food preferences while meeting their health goals.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diagnosing and managing nutritional deficiencies, including anemia and vitamin D deficiency common in Iran.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Proficient in creating culturally appropriate meal plans for diverse populations, including vegetarian and halal dietary restrictions.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Language:</w:t>
      </w:r>
      <w:r>
        <w:t xml:space="preserve"> </w:t>
      </w:r>
      <w:r>
        <w:t xml:space="preserve">Native speaker with fluency in medical terminology specific to Iranian healthcare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designing community nutrition programs aligned with Iran’s national health policies.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NutriCalc, MyFitnessPal, and SPSS for analyzing dietary data and tracking patient progress.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Dietitian Nutritionist (CDN), Iranian Society of Clinical Nutrition (ISCN)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Certificate in Diabetes Management, Tehran Medical Sciences University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Health Education, Ministry of Health and Medical Education, Iran</w:t>
      </w:r>
      <w:r>
        <w:t xml:space="preserve"> </w:t>
      </w:r>
      <w:r>
        <w:t xml:space="preserve">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Persian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IELTS Band 7.5)</w:t>
      </w:r>
    </w:p>
    <w:p>
      <w:pPr>
        <w:numPr>
          <w:ilvl w:val="0"/>
          <w:numId w:val="1009"/>
        </w:numPr>
        <w:pStyle w:val="Compact"/>
      </w:pPr>
      <w:r>
        <w:t xml:space="preserve">Farsi for Medical Communication (Advanced)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Iranian Society of Clinical Nutrition (ISCN) – Member since 2016</w:t>
      </w:r>
    </w:p>
    <w:p>
      <w:pPr>
        <w:numPr>
          <w:ilvl w:val="0"/>
          <w:numId w:val="1010"/>
        </w:numPr>
        <w:pStyle w:val="Compact"/>
      </w:pPr>
      <w:r>
        <w:t xml:space="preserve">Iranian Public Health Association (IPHA) – Active participant in Tehran’s nutrition committees.</w:t>
      </w:r>
    </w:p>
    <w:p>
      <w:pPr>
        <w:numPr>
          <w:ilvl w:val="0"/>
          <w:numId w:val="1010"/>
        </w:numPr>
        <w:pStyle w:val="Compact"/>
      </w:pPr>
      <w:r>
        <w:t xml:space="preserve">International Dietetics and Nutrition Association (IDNA) – Affiliate member since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Ali Rezaei, Head of Department at Tehran University Hospital, and Ms. Leila Farahani, Public Health Director for Tehran Municipality.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Dietitian in Iran Tehran, I am committed to bridging the gap between traditional Iranian nutrition practices and modern scientific advancements. My work reflects a deep understanding of the cultural, social, and health dynamics of Tehran’s population, ensuring that every individual receives personalized care that respects their heritage while promoting long-term wellness. Whether in clinical settings or community programs, I strive to make a meaningful impact through the power of proper nutrition.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Iran Tehran</dc:title>
  <dc:creator/>
  <dc:language>en</dc:language>
  <cp:keywords/>
  <dcterms:created xsi:type="dcterms:W3CDTF">2025-11-29T18:16:49Z</dcterms:created>
  <dcterms:modified xsi:type="dcterms:W3CDTF">2025-11-29T18:16:49Z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