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etitian-kazakhstan-almaty"/>
    <w:p>
      <w:pPr>
        <w:pStyle w:val="Heading2"/>
      </w:pPr>
      <w:r>
        <w:t xml:space="preserve">Dietitian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Nurgaliyeva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aigul.nurgaliyeva@dietitian.kz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 | 123 Abay Street, Center District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8 years of expertise in providing evidence-based nutritional care to individuals and communities in Kazakhstan Almaty. Specializing in clinical nutrition, public health, and dietary education, I have successfully supported patients with chronic diseases such as diabetes, hypertension, and obesity. My work is rooted in the cultural context of Kazakhstan Almaty, where I combine traditional dietary practices with modern scientific approaches to promote holistic wellness. I am committed to advancing the role of Dietitians in improving public health outcomes across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Nutrition and Dietetics</w:t>
      </w:r>
      <w:r>
        <w:br/>
      </w:r>
      <w:r>
        <w:t xml:space="preserve">Almaty Medical University, Kazakhstan (2015–2017)</w:t>
      </w:r>
    </w:p>
    <w:p>
      <w:pPr>
        <w:pStyle w:val="BodyText"/>
      </w:pPr>
      <w:r>
        <w:rPr>
          <w:bCs/>
          <w:b/>
        </w:rPr>
        <w:t xml:space="preserve">BSc in Biological Sciences</w:t>
      </w:r>
      <w:r>
        <w:br/>
      </w:r>
      <w:r>
        <w:t xml:space="preserve">L.N. Gumilyov Eurasian National University, Kazakhstan (2011–2015)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dietitian-almaty-regional-hospital"/>
    <w:p>
      <w:pPr>
        <w:pStyle w:val="Heading4"/>
      </w:pPr>
      <w:r>
        <w:t xml:space="preserve">Dietitian | Almaty Regional Hospital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nutritional counseling to over 500 patients annually, focusing on managing chronic conditions and optimizing dietary intake.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to design therapeutic diets for patients recovering from surgery or suffering from metabolic disorders.</w:t>
      </w:r>
    </w:p>
    <w:p>
      <w:pPr>
        <w:numPr>
          <w:ilvl w:val="0"/>
          <w:numId w:val="1001"/>
        </w:numPr>
        <w:pStyle w:val="Compact"/>
      </w:pPr>
      <w:r>
        <w:t xml:space="preserve">Conducted workshops on healthy eating for residents of Kazakhstan Almaty, emphasizing local ingredients and traditional dishes like beshbarmak and kazy.</w:t>
      </w:r>
    </w:p>
    <w:p>
      <w:pPr>
        <w:numPr>
          <w:ilvl w:val="0"/>
          <w:numId w:val="1001"/>
        </w:numPr>
        <w:pStyle w:val="Compact"/>
      </w:pPr>
      <w:r>
        <w:t xml:space="preserve">Developed a community-based program to combat childhood obesity in partnership with local schools in Almaty.</w:t>
      </w:r>
    </w:p>
    <w:bookmarkEnd w:id="23"/>
    <w:bookmarkStart w:id="24" w:name="Xd4af0e4b2e3311cfdb668dc5f362099b00490d7"/>
    <w:p>
      <w:pPr>
        <w:pStyle w:val="Heading4"/>
      </w:pPr>
      <w:r>
        <w:t xml:space="preserve">Dietitian | Private Nutrition Clinic, Almaty</w:t>
      </w:r>
    </w:p>
    <w:p>
      <w:pPr>
        <w:pStyle w:val="FirstParagraph"/>
      </w:pPr>
      <w:r>
        <w:rPr>
          <w:iCs/>
          <w:i/>
        </w:rPr>
        <w:t xml:space="preserve">June 2017 – December 2017</w:t>
      </w:r>
    </w:p>
    <w:p>
      <w:pPr>
        <w:numPr>
          <w:ilvl w:val="0"/>
          <w:numId w:val="1002"/>
        </w:numPr>
        <w:pStyle w:val="Compact"/>
      </w:pPr>
      <w:r>
        <w:t xml:space="preserve">Offered personalized meal planning and weight management services to clients with diverse dietary needs.</w:t>
      </w:r>
    </w:p>
    <w:p>
      <w:pPr>
        <w:numPr>
          <w:ilvl w:val="0"/>
          <w:numId w:val="1002"/>
        </w:numPr>
        <w:pStyle w:val="Compact"/>
      </w:pPr>
      <w:r>
        <w:t xml:space="preserve">Created educational materials in Kazakh and Russian to enhance health literacy among Almaty’s population.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gyms and wellness centers to promote integrative approaches to health in Kazakhstan Almaty.</w:t>
      </w:r>
    </w:p>
    <w:bookmarkEnd w:id="24"/>
    <w:bookmarkStart w:id="25" w:name="X33e4571b0350eb161a87ea6d0239a5abc79314f"/>
    <w:p>
      <w:pPr>
        <w:pStyle w:val="Heading4"/>
      </w:pPr>
      <w:r>
        <w:t xml:space="preserve">Internship | National Center for Public Health, Kazakhstan</w:t>
      </w:r>
    </w:p>
    <w:p>
      <w:pPr>
        <w:pStyle w:val="FirstParagraph"/>
      </w:pPr>
      <w:r>
        <w:rPr>
          <w:iCs/>
          <w:i/>
        </w:rPr>
        <w:t xml:space="preserve">Summer 2016</w:t>
      </w:r>
    </w:p>
    <w:p>
      <w:pPr>
        <w:numPr>
          <w:ilvl w:val="0"/>
          <w:numId w:val="1003"/>
        </w:numPr>
        <w:pStyle w:val="Compact"/>
      </w:pPr>
      <w:r>
        <w:t xml:space="preserve">Supported public health campaigns on nutrition awareness, targeting rural and urban communities in Almaty.</w:t>
      </w:r>
    </w:p>
    <w:p>
      <w:pPr>
        <w:numPr>
          <w:ilvl w:val="0"/>
          <w:numId w:val="1003"/>
        </w:numPr>
        <w:pStyle w:val="Compact"/>
      </w:pPr>
      <w:r>
        <w:t xml:space="preserve">Collected and analyzed data on dietary habits to inform national health policy recommendations.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Board of Dietitians, Kazakhstan</w:t>
      </w:r>
      <w:r>
        <w:t xml:space="preserve"> </w:t>
      </w:r>
      <w:r>
        <w:t xml:space="preserve">– Registered Dietitian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Society of Sports Nutrition (ISSN)</w:t>
      </w:r>
      <w:r>
        <w:t xml:space="preserve"> </w:t>
      </w:r>
      <w:r>
        <w:t xml:space="preserve">– Certified Sports Nutrition Specialist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"Nutrition in Chronic Disease Management" (Almaty Medical University, 2019), "Cultural Competence in Healthcare" (Kazakh-British Technical University, 2021)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Kazakh Association of Dietitians (KAD) – Member since 2018</w:t>
      </w:r>
    </w:p>
    <w:p>
      <w:pPr>
        <w:numPr>
          <w:ilvl w:val="0"/>
          <w:numId w:val="1005"/>
        </w:numPr>
        <w:pStyle w:val="Compact"/>
      </w:pPr>
      <w:r>
        <w:t xml:space="preserve">World Federation of Nutrition Associations (WFNA) – Affiliate Member</w:t>
      </w:r>
    </w:p>
    <w:p>
      <w:pPr>
        <w:numPr>
          <w:ilvl w:val="0"/>
          <w:numId w:val="1005"/>
        </w:numPr>
        <w:pStyle w:val="Compact"/>
      </w:pPr>
      <w:r>
        <w:t xml:space="preserve">Kazakhstan Medical Association – Active Participant in Public Health Committees</w:t>
      </w:r>
    </w:p>
    <w:bookmarkEnd w:id="28"/>
    <w:bookmarkStart w:id="29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clinical nutrition and dietary therapy for diverse populations in Kazakhstan Almaty.</w:t>
      </w:r>
    </w:p>
    <w:p>
      <w:pPr>
        <w:numPr>
          <w:ilvl w:val="0"/>
          <w:numId w:val="1006"/>
        </w:numPr>
        <w:pStyle w:val="Compact"/>
      </w:pPr>
      <w:r>
        <w:t xml:space="preserve">Fluency in Kazakh, Russian, and English (IELTS 7.5).</w:t>
      </w:r>
    </w:p>
    <w:p>
      <w:pPr>
        <w:numPr>
          <w:ilvl w:val="0"/>
          <w:numId w:val="1006"/>
        </w:numPr>
        <w:pStyle w:val="Compact"/>
      </w:pPr>
      <w:r>
        <w:t xml:space="preserve">Proficient in using nutrition software (e.g., Nutrium, MyFitnessPal) to track patient progress.</w:t>
      </w:r>
    </w:p>
    <w:p>
      <w:pPr>
        <w:numPr>
          <w:ilvl w:val="0"/>
          <w:numId w:val="1006"/>
        </w:numPr>
        <w:pStyle w:val="Compact"/>
      </w:pPr>
      <w:r>
        <w:t xml:space="preserve">Cultural sensitivity and ability to adapt dietary recommendations to traditional Kazakh practices.</w:t>
      </w:r>
    </w:p>
    <w:p>
      <w:pPr>
        <w:numPr>
          <w:ilvl w:val="0"/>
          <w:numId w:val="1006"/>
        </w:numPr>
        <w:pStyle w:val="Compact"/>
      </w:pPr>
      <w:r>
        <w:t xml:space="preserve">Strong public speaking and educational skills for community outreach programs in Almaty.</w:t>
      </w:r>
    </w:p>
    <w:bookmarkEnd w:id="29"/>
    <w:bookmarkStart w:id="30" w:name="language-spoken"/>
    <w:p>
      <w:pPr>
        <w:pStyle w:val="Heading3"/>
      </w:pPr>
      <w:r>
        <w:t xml:space="preserve">Language Spoken</w:t>
      </w:r>
    </w:p>
    <w:p>
      <w:pPr>
        <w:numPr>
          <w:ilvl w:val="0"/>
          <w:numId w:val="1007"/>
        </w:numPr>
        <w:pStyle w:val="Compact"/>
      </w:pPr>
      <w:r>
        <w:t xml:space="preserve">Kazakh (Native)</w:t>
      </w:r>
    </w:p>
    <w:p>
      <w:pPr>
        <w:numPr>
          <w:ilvl w:val="0"/>
          <w:numId w:val="1007"/>
        </w:numPr>
        <w:pStyle w:val="Compact"/>
      </w:pPr>
      <w:r>
        <w:t xml:space="preserve">Russian (Fluent)</w:t>
      </w:r>
    </w:p>
    <w:p>
      <w:pPr>
        <w:numPr>
          <w:ilvl w:val="0"/>
          <w:numId w:val="1007"/>
        </w:numPr>
        <w:pStyle w:val="Compact"/>
      </w:pPr>
      <w:r>
        <w:t xml:space="preserve">English (Advanced)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Dietitian in Kazakhstan Almaty, emphasizing local expertise and cultural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Kazakhstan Almaty</dc:title>
  <dc:creator/>
  <dc:language>en</dc:language>
  <cp:keywords/>
  <dcterms:created xsi:type="dcterms:W3CDTF">2025-12-04T14:34:23Z</dcterms:created>
  <dcterms:modified xsi:type="dcterms:W3CDTF">2025-12-04T14:34:23Z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