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juan-carlos-mendez-vargas"/>
    <w:p>
      <w:pPr>
        <w:pStyle w:val="Heading2"/>
      </w:pPr>
      <w:r>
        <w:t xml:space="preserve">Juan Carlos Mendez Vargas</w:t>
      </w:r>
    </w:p>
    <w:p>
      <w:pPr>
        <w:pStyle w:val="FirstParagraph"/>
      </w:pPr>
      <w:r>
        <w:t xml:space="preserve">Email: juan.mendez@dietitiansperu.com | Phone: +51 987 654 3210 | Address: Av. Javier Prado Este 123, San Isidro, Lima, Peru</w:t>
      </w:r>
    </w:p>
    <w:bookmarkStart w:id="20" w:name="professional-summary"/>
    <w:p>
      <w:pPr>
        <w:pStyle w:val="Heading3"/>
      </w:pPr>
      <w:r>
        <w:t xml:space="preserve">Professional Summary</w:t>
      </w:r>
    </w:p>
    <w:p>
      <w:pPr>
        <w:pStyle w:val="FirstParagraph"/>
      </w:pPr>
      <w:r>
        <w:t xml:space="preserve">Experienced and dedicated Dietitian with over a decade of expertise in promoting healthy lifestyles and nutritional well-being in the vibrant city of Lima, Peru. Proficient in developing personalized nutrition plans for diverse populations, including athletes, children, pregnant women, and individuals with chronic conditions. A strong advocate for food security and public health initiatives tailored to the unique cultural and dietary needs of Peruvian communities. Committed to bridging traditional Andean culinary practices with modern nutritional science to enhance holistic wellness in Peru Lima.</w:t>
      </w:r>
    </w:p>
    <w:bookmarkEnd w:id="20"/>
    <w:bookmarkStart w:id="21" w:name="education"/>
    <w:p>
      <w:pPr>
        <w:pStyle w:val="Heading3"/>
      </w:pPr>
      <w:r>
        <w:t xml:space="preserve">Education</w:t>
      </w:r>
    </w:p>
    <w:p>
      <w:pPr>
        <w:numPr>
          <w:ilvl w:val="0"/>
          <w:numId w:val="1001"/>
        </w:numPr>
        <w:pStyle w:val="Compact"/>
      </w:pPr>
      <w:r>
        <w:rPr>
          <w:bCs/>
          <w:b/>
        </w:rPr>
        <w:t xml:space="preserve">Bachelor of Science in Nutrition and Dietetics</w:t>
      </w:r>
      <w:r>
        <w:t xml:space="preserve">, Universidad Nacional Mayor de San Marcos, Lima, Peru (2008–2012)</w:t>
      </w:r>
    </w:p>
    <w:p>
      <w:pPr>
        <w:numPr>
          <w:ilvl w:val="0"/>
          <w:numId w:val="1001"/>
        </w:numPr>
        <w:pStyle w:val="Compact"/>
      </w:pPr>
      <w:r>
        <w:rPr>
          <w:bCs/>
          <w:b/>
        </w:rPr>
        <w:t xml:space="preserve">Master of Science in Public Health (Nutrition Specialization)</w:t>
      </w:r>
      <w:r>
        <w:t xml:space="preserve">, Universidad del Pacifico, Lima, Peru (2013–2015)</w:t>
      </w:r>
    </w:p>
    <w:p>
      <w:pPr>
        <w:numPr>
          <w:ilvl w:val="0"/>
          <w:numId w:val="1001"/>
        </w:numPr>
        <w:pStyle w:val="Compact"/>
      </w:pPr>
      <w:r>
        <w:rPr>
          <w:bCs/>
          <w:b/>
        </w:rPr>
        <w:t xml:space="preserve">Certification in Clinical Nutrition</w:t>
      </w:r>
      <w:r>
        <w:t xml:space="preserve">, Instituto de Nutrición y Salud de Perú (INSP), Lima, Peru (2016)</w:t>
      </w:r>
    </w:p>
    <w:bookmarkEnd w:id="21"/>
    <w:bookmarkStart w:id="25" w:name="professional-experience"/>
    <w:p>
      <w:pPr>
        <w:pStyle w:val="Heading3"/>
      </w:pPr>
      <w:r>
        <w:t xml:space="preserve">Professional Experience</w:t>
      </w:r>
    </w:p>
    <w:bookmarkStart w:id="22" w:name="lead-dietitian"/>
    <w:p>
      <w:pPr>
        <w:pStyle w:val="Heading4"/>
      </w:pPr>
      <w:r>
        <w:t xml:space="preserve">Lead Dietitian</w:t>
      </w:r>
    </w:p>
    <w:p>
      <w:pPr>
        <w:pStyle w:val="FirstParagraph"/>
      </w:pPr>
      <w:r>
        <w:rPr>
          <w:bCs/>
          <w:b/>
        </w:rPr>
        <w:t xml:space="preserve">Hospital Regional de Lima Norte</w:t>
      </w:r>
      <w:r>
        <w:t xml:space="preserve">, Lima, Peru (2018–Present)</w:t>
      </w:r>
    </w:p>
    <w:p>
      <w:pPr>
        <w:numPr>
          <w:ilvl w:val="0"/>
          <w:numId w:val="1002"/>
        </w:numPr>
        <w:pStyle w:val="Compact"/>
      </w:pPr>
      <w:r>
        <w:t xml:space="preserve">Provided clinical nutrition services to over 500 patients annually, focusing on chronic disease management (diabetes, hypertension) and post-surgical recovery.</w:t>
      </w:r>
    </w:p>
    <w:p>
      <w:pPr>
        <w:numPr>
          <w:ilvl w:val="0"/>
          <w:numId w:val="1002"/>
        </w:numPr>
        <w:pStyle w:val="Compact"/>
      </w:pPr>
      <w:r>
        <w:t xml:space="preserve">Collaborated with physicians and multidisciplinary teams to design therapeutic diets for patients in critical care units.</w:t>
      </w:r>
    </w:p>
    <w:p>
      <w:pPr>
        <w:numPr>
          <w:ilvl w:val="0"/>
          <w:numId w:val="1002"/>
        </w:numPr>
        <w:pStyle w:val="Compact"/>
      </w:pPr>
      <w:r>
        <w:t xml:space="preserve">Organized educational workshops on healthy eating for local communities in Lima, reaching over 2,000 participants since 2020.</w:t>
      </w:r>
    </w:p>
    <w:bookmarkEnd w:id="22"/>
    <w:bookmarkStart w:id="23" w:name="dietitian-assistant"/>
    <w:p>
      <w:pPr>
        <w:pStyle w:val="Heading4"/>
      </w:pPr>
      <w:r>
        <w:t xml:space="preserve">Dietitian Assistant</w:t>
      </w:r>
    </w:p>
    <w:p>
      <w:pPr>
        <w:pStyle w:val="FirstParagraph"/>
      </w:pPr>
      <w:r>
        <w:rPr>
          <w:bCs/>
          <w:b/>
        </w:rPr>
        <w:t xml:space="preserve">Clinica Medisan</w:t>
      </w:r>
      <w:r>
        <w:t xml:space="preserve">, Lima, Peru (2015–2018)</w:t>
      </w:r>
    </w:p>
    <w:p>
      <w:pPr>
        <w:numPr>
          <w:ilvl w:val="0"/>
          <w:numId w:val="1003"/>
        </w:numPr>
        <w:pStyle w:val="Compact"/>
      </w:pPr>
      <w:r>
        <w:t xml:space="preserve">Supported the development of individualized meal plans for clients with metabolic disorders, obesity, and food allergies.</w:t>
      </w:r>
    </w:p>
    <w:p>
      <w:pPr>
        <w:numPr>
          <w:ilvl w:val="0"/>
          <w:numId w:val="1003"/>
        </w:numPr>
        <w:pStyle w:val="Compact"/>
      </w:pPr>
      <w:r>
        <w:t xml:space="preserve">Conducted nutritional assessments and monitored patient progress using advanced software tools like NutriCalc Pro.</w:t>
      </w:r>
    </w:p>
    <w:p>
      <w:pPr>
        <w:numPr>
          <w:ilvl w:val="0"/>
          <w:numId w:val="1003"/>
        </w:numPr>
        <w:pStyle w:val="Compact"/>
      </w:pPr>
      <w:r>
        <w:t xml:space="preserve">Contributed to research projects on the impact of traditional Peruvian foods (e.g., quinoa, amaranth) on cardiovascular health.</w:t>
      </w:r>
    </w:p>
    <w:bookmarkEnd w:id="23"/>
    <w:bookmarkStart w:id="24" w:name="nutrition-educator"/>
    <w:p>
      <w:pPr>
        <w:pStyle w:val="Heading4"/>
      </w:pPr>
      <w:r>
        <w:t xml:space="preserve">Nutrition Educator</w:t>
      </w:r>
    </w:p>
    <w:p>
      <w:pPr>
        <w:pStyle w:val="FirstParagraph"/>
      </w:pPr>
      <w:r>
        <w:rPr>
          <w:bCs/>
          <w:b/>
        </w:rPr>
        <w:t xml:space="preserve">Instituto de Nutrición del Peru</w:t>
      </w:r>
      <w:r>
        <w:t xml:space="preserve">, Lima, Peru (2012–2015)</w:t>
      </w:r>
    </w:p>
    <w:p>
      <w:pPr>
        <w:numPr>
          <w:ilvl w:val="0"/>
          <w:numId w:val="1004"/>
        </w:numPr>
        <w:pStyle w:val="Compact"/>
      </w:pPr>
      <w:r>
        <w:t xml:space="preserve">Delivered training programs for healthcare professionals on the latest dietary guidelines and food safety regulations in Peru.</w:t>
      </w:r>
    </w:p>
    <w:p>
      <w:pPr>
        <w:numPr>
          <w:ilvl w:val="0"/>
          <w:numId w:val="1004"/>
        </w:numPr>
        <w:pStyle w:val="Compact"/>
      </w:pPr>
      <w:r>
        <w:t xml:space="preserve">Partnered with local schools to implement school lunch initiatives that incorporated indigenous ingredients and reduced childhood malnutrition rates.</w:t>
      </w:r>
    </w:p>
    <w:bookmarkEnd w:id="24"/>
    <w:bookmarkEnd w:id="25"/>
    <w:bookmarkStart w:id="26" w:name="certifications"/>
    <w:p>
      <w:pPr>
        <w:pStyle w:val="Heading3"/>
      </w:pPr>
      <w:r>
        <w:t xml:space="preserve">Certifications</w:t>
      </w:r>
    </w:p>
    <w:p>
      <w:pPr>
        <w:numPr>
          <w:ilvl w:val="0"/>
          <w:numId w:val="1005"/>
        </w:numPr>
        <w:pStyle w:val="Compact"/>
      </w:pPr>
      <w:r>
        <w:rPr>
          <w:bCs/>
          <w:b/>
        </w:rPr>
        <w:t xml:space="preserve">Registered Dietitian Nutritionist (RDN)</w:t>
      </w:r>
      <w:r>
        <w:t xml:space="preserve">, American Society of Nutrition (2017)</w:t>
      </w:r>
    </w:p>
    <w:p>
      <w:pPr>
        <w:numPr>
          <w:ilvl w:val="0"/>
          <w:numId w:val="1005"/>
        </w:numPr>
        <w:pStyle w:val="Compact"/>
      </w:pPr>
      <w:r>
        <w:rPr>
          <w:bCs/>
          <w:b/>
        </w:rPr>
        <w:t xml:space="preserve">Certified in Sports Nutrition</w:t>
      </w:r>
      <w:r>
        <w:t xml:space="preserve">, International Society of Sports Nutrition (ISSN) (2019)</w:t>
      </w:r>
    </w:p>
    <w:p>
      <w:pPr>
        <w:numPr>
          <w:ilvl w:val="0"/>
          <w:numId w:val="1005"/>
        </w:numPr>
        <w:pStyle w:val="Compact"/>
      </w:pPr>
      <w:r>
        <w:rPr>
          <w:bCs/>
          <w:b/>
        </w:rPr>
        <w:t xml:space="preserve">Certificate in Food Safety and Hygiene</w:t>
      </w:r>
      <w:r>
        <w:t xml:space="preserve">, World Health Organization (WHO) (2021)</w:t>
      </w:r>
    </w:p>
    <w:bookmarkEnd w:id="26"/>
    <w:bookmarkStart w:id="27" w:name="skills"/>
    <w:p>
      <w:pPr>
        <w:pStyle w:val="Heading3"/>
      </w:pPr>
      <w:r>
        <w:t xml:space="preserve">Skills</w:t>
      </w:r>
    </w:p>
    <w:p>
      <w:pPr>
        <w:numPr>
          <w:ilvl w:val="0"/>
          <w:numId w:val="1006"/>
        </w:numPr>
        <w:pStyle w:val="Compact"/>
      </w:pPr>
      <w:r>
        <w:t xml:space="preserve">Expertise in creating culturally sensitive nutrition plans for Peruvian populations.</w:t>
      </w:r>
    </w:p>
    <w:p>
      <w:pPr>
        <w:numPr>
          <w:ilvl w:val="0"/>
          <w:numId w:val="1006"/>
        </w:numPr>
        <w:pStyle w:val="Compact"/>
      </w:pPr>
      <w:r>
        <w:t xml:space="preserve">Proficient in using dietary analysis software (e.g., ESHA, NutriCalc) and Microsoft Office Suite.</w:t>
      </w:r>
    </w:p>
    <w:p>
      <w:pPr>
        <w:numPr>
          <w:ilvl w:val="0"/>
          <w:numId w:val="1006"/>
        </w:numPr>
        <w:pStyle w:val="Compact"/>
      </w:pPr>
      <w:r>
        <w:t xml:space="preserve">Clinical skills: Nutritional assessment, metabolic disorder management, and dietary counseling.</w:t>
      </w:r>
    </w:p>
    <w:p>
      <w:pPr>
        <w:numPr>
          <w:ilvl w:val="0"/>
          <w:numId w:val="1006"/>
        </w:numPr>
        <w:pStyle w:val="Compact"/>
      </w:pPr>
      <w:r>
        <w:t xml:space="preserve">Strong communication skills in Spanish (native) and English (fluent), with basic knowledge of Quechua.</w:t>
      </w:r>
    </w:p>
    <w:bookmarkEnd w:id="27"/>
    <w:bookmarkStart w:id="28"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Quechua (Basic)</w:t>
      </w:r>
    </w:p>
    <w:bookmarkEnd w:id="28"/>
    <w:bookmarkStart w:id="29" w:name="publications-and-presentations"/>
    <w:p>
      <w:pPr>
        <w:pStyle w:val="Heading3"/>
      </w:pPr>
      <w:r>
        <w:t xml:space="preserve">Publications and Presentations</w:t>
      </w:r>
    </w:p>
    <w:p>
      <w:pPr>
        <w:numPr>
          <w:ilvl w:val="0"/>
          <w:numId w:val="1008"/>
        </w:numPr>
        <w:pStyle w:val="Compact"/>
      </w:pPr>
      <w:r>
        <w:t xml:space="preserve">"Integrating Traditional Peruvian Diets into Modern Nutrition Therapy," presented at the 2022 National Congress of Dietitians in Lima, Peru.</w:t>
      </w:r>
    </w:p>
    <w:p>
      <w:pPr>
        <w:numPr>
          <w:ilvl w:val="0"/>
          <w:numId w:val="1008"/>
        </w:numPr>
        <w:pStyle w:val="Compact"/>
      </w:pPr>
      <w:r>
        <w:t xml:space="preserve">Co-authored an article on "The Role of Superfoods in Combating Malnutrition in Coastal Regions of Peru" published in the Journal of Peruvian Nutrition (2021).</w:t>
      </w:r>
    </w:p>
    <w:p>
      <w:pPr>
        <w:numPr>
          <w:ilvl w:val="0"/>
          <w:numId w:val="1008"/>
        </w:numPr>
        <w:pStyle w:val="Compact"/>
      </w:pPr>
      <w:r>
        <w:t xml:space="preserve">Contributed to the UNESCO report "Sustainable Food Systems for Lima's Urban Populations" (2023).</w:t>
      </w:r>
    </w:p>
    <w:bookmarkEnd w:id="29"/>
    <w:bookmarkStart w:id="30" w:name="community-involvement"/>
    <w:p>
      <w:pPr>
        <w:pStyle w:val="Heading3"/>
      </w:pPr>
      <w:r>
        <w:t xml:space="preserve">Community Involvement</w:t>
      </w:r>
    </w:p>
    <w:p>
      <w:pPr>
        <w:numPr>
          <w:ilvl w:val="0"/>
          <w:numId w:val="1009"/>
        </w:numPr>
        <w:pStyle w:val="Compact"/>
      </w:pPr>
      <w:r>
        <w:t xml:space="preserve">Volunteer Dietitian for "Comida Justa," a non-profit organization providing meals to low-income families in Lima's districts of Barranco and Miraflores.</w:t>
      </w:r>
    </w:p>
    <w:p>
      <w:pPr>
        <w:numPr>
          <w:ilvl w:val="0"/>
          <w:numId w:val="1009"/>
        </w:numPr>
        <w:pStyle w:val="Compact"/>
      </w:pPr>
      <w:r>
        <w:t xml:space="preserve">Member of the Peruvian Association of Dietitians (APED), actively participating in advocacy campaigns for better nutrition policies in Peru.</w:t>
      </w:r>
    </w:p>
    <w:bookmarkEnd w:id="30"/>
    <w:bookmarkStart w:id="31" w:name="references"/>
    <w:p>
      <w:pPr>
        <w:pStyle w:val="Heading3"/>
      </w:pPr>
      <w:r>
        <w:t xml:space="preserve">References</w:t>
      </w:r>
    </w:p>
    <w:p>
      <w:pPr>
        <w:pStyle w:val="FirstParagraph"/>
      </w:pPr>
      <w:r>
        <w:t xml:space="preserve">Available upon request. Contact: juan.mendez@dietitiansperu.com</w:t>
      </w:r>
    </w:p>
    <w:p>
      <w:pPr>
        <w:pStyle w:val="BodyText"/>
      </w:pPr>
      <w:r>
        <w:t xml:space="preserve">This Curriculum Vitae is tailored for a Dietitian in Peru Lima, emphasizing local expertise, cultural relevance, and professional achievements aligned with the nutritional landscape of the region.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Peru Lima</dc:title>
  <dc:creator/>
  <dc:language>en</dc:language>
  <cp:keywords/>
  <dcterms:created xsi:type="dcterms:W3CDTF">2026-05-02T09:22:30Z</dcterms:created>
  <dcterms:modified xsi:type="dcterms:W3CDTF">2026-05-02T09:22:30Z</dcterms:modified>
</cp:coreProperties>
</file>

<file path=docProps/custom.xml><?xml version="1.0" encoding="utf-8"?>
<Properties xmlns="http://schemas.openxmlformats.org/officeDocument/2006/custom-properties" xmlns:vt="http://schemas.openxmlformats.org/officeDocument/2006/docPropsVTypes"/>
</file>