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31" w:name="dietitian-uzbekistan-tashkent"/>
    <w:p>
      <w:pPr>
        <w:pStyle w:val="Heading2"/>
      </w:pPr>
      <w:r>
        <w:t xml:space="preserve">Dietitian | Uzbekistan Tashkent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+998 [Your Phone Number]</w:t>
      </w:r>
      <w:r>
        <w:br/>
      </w:r>
      <w:r>
        <w:rPr>
          <w:bCs/>
          <w:b/>
        </w:rPr>
        <w:t xml:space="preserve">Location:</w:t>
      </w:r>
      <w:r>
        <w:t xml:space="preserve"> </w:t>
      </w:r>
      <w:r>
        <w:t xml:space="preserve">Tashkent, Uzbekistan</w:t>
      </w:r>
      <w:r>
        <w:br/>
      </w:r>
    </w:p>
    <w:bookmarkStart w:id="20" w:name="professional-summary"/>
    <w:p>
      <w:pPr>
        <w:pStyle w:val="Heading3"/>
      </w:pPr>
      <w:r>
        <w:t xml:space="preserve">Professional Summary</w:t>
      </w:r>
    </w:p>
    <w:p>
      <w:pPr>
        <w:pStyle w:val="FirstParagraph"/>
      </w:pPr>
      <w:r>
        <w:t xml:space="preserve">A dedicated and experienced Dietitian with a strong background in nutrition science, public health, and personalized dietary planning. Proficient in addressing the unique nutritional needs of individuals and communities in Uzbekistan Tashkent. Committed to promoting healthy eating habits, preventing diet-related diseases, and enhancing overall well-being through evidence-based practices. A culturally aware professional who understands the traditional food systems of Uzbekistan while integrating modern nutritional science to serve diverse populations.</w:t>
      </w:r>
    </w:p>
    <w:bookmarkEnd w:id="20"/>
    <w:bookmarkStart w:id="21" w:name="education"/>
    <w:p>
      <w:pPr>
        <w:pStyle w:val="Heading3"/>
      </w:pPr>
      <w:r>
        <w:t xml:space="preserve">Education</w:t>
      </w:r>
    </w:p>
    <w:p>
      <w:pPr>
        <w:numPr>
          <w:ilvl w:val="0"/>
          <w:numId w:val="1001"/>
        </w:numPr>
        <w:pStyle w:val="Compact"/>
      </w:pPr>
      <w:r>
        <w:rPr>
          <w:bCs/>
          <w:b/>
        </w:rPr>
        <w:t xml:space="preserve">MSc in Nutrition and Dietetics</w:t>
      </w:r>
      <w:r>
        <w:t xml:space="preserve">, Tashkent State Medical Institute, Uzbekistan (2018–2021)</w:t>
      </w:r>
    </w:p>
    <w:p>
      <w:pPr>
        <w:numPr>
          <w:ilvl w:val="0"/>
          <w:numId w:val="1001"/>
        </w:numPr>
        <w:pStyle w:val="Compact"/>
      </w:pPr>
      <w:r>
        <w:rPr>
          <w:bCs/>
          <w:b/>
        </w:rPr>
        <w:t xml:space="preserve">BSc in Biological Sciences</w:t>
      </w:r>
      <w:r>
        <w:t xml:space="preserve">, Samarkand State University, Uzbekistan (2014–2018)</w:t>
      </w:r>
    </w:p>
    <w:bookmarkEnd w:id="21"/>
    <w:bookmarkStart w:id="24" w:name="professional-experience"/>
    <w:p>
      <w:pPr>
        <w:pStyle w:val="Heading3"/>
      </w:pPr>
      <w:r>
        <w:t xml:space="preserve">Professional Experience</w:t>
      </w:r>
    </w:p>
    <w:bookmarkStart w:id="22" w:name="senior-dietitian"/>
    <w:p>
      <w:pPr>
        <w:pStyle w:val="Heading4"/>
      </w:pPr>
      <w:r>
        <w:t xml:space="preserve">Senior Dietitian</w:t>
      </w:r>
    </w:p>
    <w:p>
      <w:pPr>
        <w:pStyle w:val="FirstParagraph"/>
      </w:pPr>
      <w:r>
        <w:rPr>
          <w:bCs/>
          <w:b/>
        </w:rPr>
        <w:t xml:space="preserve">Tashkent Public Health Center, Uzbekistan</w:t>
      </w:r>
      <w:r>
        <w:t xml:space="preserve"> </w:t>
      </w:r>
      <w:r>
        <w:t xml:space="preserve">(2021–Present)</w:t>
      </w:r>
    </w:p>
    <w:p>
      <w:pPr>
        <w:numPr>
          <w:ilvl w:val="0"/>
          <w:numId w:val="1002"/>
        </w:numPr>
        <w:pStyle w:val="Compact"/>
      </w:pPr>
      <w:r>
        <w:t xml:space="preserve">Provided individualized dietary advice to patients with chronic conditions such as diabetes, hypertension, and obesity in Tashkent.</w:t>
      </w:r>
    </w:p>
    <w:p>
      <w:pPr>
        <w:numPr>
          <w:ilvl w:val="0"/>
          <w:numId w:val="1002"/>
        </w:numPr>
        <w:pStyle w:val="Compact"/>
      </w:pPr>
      <w:r>
        <w:t xml:space="preserve">Collaborated with physicians to develop nutrition plans for hospitalized patients, improving recovery rates and reducing readmission risks.</w:t>
      </w:r>
    </w:p>
    <w:p>
      <w:pPr>
        <w:numPr>
          <w:ilvl w:val="0"/>
          <w:numId w:val="1002"/>
        </w:numPr>
        <w:pStyle w:val="Compact"/>
      </w:pPr>
      <w:r>
        <w:t xml:space="preserve">Organized community workshops on healthy eating in Tashkent, emphasizing the use of locally available foods like plov, non-alcoholic beverages (e.g., ayran), and traditional vegetables.</w:t>
      </w:r>
    </w:p>
    <w:p>
      <w:pPr>
        <w:numPr>
          <w:ilvl w:val="0"/>
          <w:numId w:val="1002"/>
        </w:numPr>
        <w:pStyle w:val="Compact"/>
      </w:pPr>
      <w:r>
        <w:t xml:space="preserve">Conducted nutritional assessments for schoolchildren and elderly populations in Tashkent, identifying deficiencies and recommending interventions.</w:t>
      </w:r>
    </w:p>
    <w:bookmarkEnd w:id="22"/>
    <w:bookmarkStart w:id="23" w:name="dietitian-intern"/>
    <w:p>
      <w:pPr>
        <w:pStyle w:val="Heading4"/>
      </w:pPr>
      <w:r>
        <w:t xml:space="preserve">Dietitian Intern</w:t>
      </w:r>
    </w:p>
    <w:p>
      <w:pPr>
        <w:pStyle w:val="FirstParagraph"/>
      </w:pPr>
      <w:r>
        <w:rPr>
          <w:bCs/>
          <w:b/>
        </w:rPr>
        <w:t xml:space="preserve">Tashkent City Hospital, Uzbekistan</w:t>
      </w:r>
      <w:r>
        <w:t xml:space="preserve"> </w:t>
      </w:r>
      <w:r>
        <w:t xml:space="preserve">(2020–2021)</w:t>
      </w:r>
    </w:p>
    <w:p>
      <w:pPr>
        <w:numPr>
          <w:ilvl w:val="0"/>
          <w:numId w:val="1003"/>
        </w:numPr>
        <w:pStyle w:val="Compact"/>
      </w:pPr>
      <w:r>
        <w:t xml:space="preserve">Assisted in designing meal plans for patients undergoing surgery and post-operative care, ensuring adequate protein and calorie intake.</w:t>
      </w:r>
    </w:p>
    <w:p>
      <w:pPr>
        <w:numPr>
          <w:ilvl w:val="0"/>
          <w:numId w:val="1003"/>
        </w:numPr>
        <w:pStyle w:val="Compact"/>
      </w:pPr>
      <w:r>
        <w:t xml:space="preserve">Reviewed dietary habits of patients with gastrointestinal disorders and advised on modifications to improve digestion.</w:t>
      </w:r>
    </w:p>
    <w:p>
      <w:pPr>
        <w:numPr>
          <w:ilvl w:val="0"/>
          <w:numId w:val="1003"/>
        </w:numPr>
        <w:pStyle w:val="Compact"/>
      </w:pPr>
      <w:r>
        <w:t xml:space="preserve">Participated in hospital-wide initiatives to promote hygiene and food safety standards, aligning with Uzbekistan’s national health guidelines.</w:t>
      </w:r>
    </w:p>
    <w:bookmarkEnd w:id="23"/>
    <w:bookmarkEnd w:id="24"/>
    <w:bookmarkStart w:id="25" w:name="certifications-and-licenses"/>
    <w:p>
      <w:pPr>
        <w:pStyle w:val="Heading3"/>
      </w:pPr>
      <w:r>
        <w:t xml:space="preserve">Certifications and Licenses</w:t>
      </w:r>
    </w:p>
    <w:p>
      <w:pPr>
        <w:numPr>
          <w:ilvl w:val="0"/>
          <w:numId w:val="1004"/>
        </w:numPr>
        <w:pStyle w:val="Compact"/>
      </w:pPr>
      <w:r>
        <w:rPr>
          <w:bCs/>
          <w:b/>
        </w:rPr>
        <w:t xml:space="preserve">National Certification as a Dietitian</w:t>
      </w:r>
      <w:r>
        <w:t xml:space="preserve">, Uzbekistan Ministry of Health (2021)</w:t>
      </w:r>
    </w:p>
    <w:p>
      <w:pPr>
        <w:numPr>
          <w:ilvl w:val="0"/>
          <w:numId w:val="1004"/>
        </w:numPr>
        <w:pStyle w:val="Compact"/>
      </w:pPr>
      <w:r>
        <w:rPr>
          <w:bCs/>
          <w:b/>
        </w:rPr>
        <w:t xml:space="preserve">Certificate in Clinical Nutrition</w:t>
      </w:r>
      <w:r>
        <w:t xml:space="preserve">, World Health Organization (WHO) Regional Office for Europe (2020)</w:t>
      </w:r>
    </w:p>
    <w:p>
      <w:pPr>
        <w:numPr>
          <w:ilvl w:val="0"/>
          <w:numId w:val="1004"/>
        </w:numPr>
        <w:pStyle w:val="Compact"/>
      </w:pPr>
      <w:r>
        <w:rPr>
          <w:bCs/>
          <w:b/>
        </w:rPr>
        <w:t xml:space="preserve">Food Safety and Hygiene Certification</w:t>
      </w:r>
      <w:r>
        <w:t xml:space="preserve">, Tashkent Institute of Public Health, Uzbekistan (2019)</w:t>
      </w:r>
    </w:p>
    <w:bookmarkEnd w:id="25"/>
    <w:bookmarkStart w:id="26" w:name="technical-skills"/>
    <w:p>
      <w:pPr>
        <w:pStyle w:val="Heading3"/>
      </w:pPr>
      <w:r>
        <w:t xml:space="preserve">Technical Skills</w:t>
      </w:r>
    </w:p>
    <w:p>
      <w:pPr>
        <w:numPr>
          <w:ilvl w:val="0"/>
          <w:numId w:val="1005"/>
        </w:numPr>
        <w:pStyle w:val="Compact"/>
      </w:pPr>
      <w:r>
        <w:t xml:space="preserve">Proficient in using nutrition software (e.g., MyFitnessPal, Food Processor) for dietary analysis.</w:t>
      </w:r>
    </w:p>
    <w:p>
      <w:pPr>
        <w:numPr>
          <w:ilvl w:val="0"/>
          <w:numId w:val="1005"/>
        </w:numPr>
        <w:pStyle w:val="Compact"/>
      </w:pPr>
      <w:r>
        <w:t xml:space="preserve">Skilled in creating meal plans tailored to cultural preferences, including traditional Uzbek dishes and dietary restrictions.</w:t>
      </w:r>
    </w:p>
    <w:p>
      <w:pPr>
        <w:numPr>
          <w:ilvl w:val="0"/>
          <w:numId w:val="1005"/>
        </w:numPr>
        <w:pStyle w:val="Compact"/>
      </w:pPr>
      <w:r>
        <w:t xml:space="preserve">Familiar with the nutritional requirements of different age groups, from infants to elderly individuals in Tashkent.</w:t>
      </w:r>
    </w:p>
    <w:p>
      <w:pPr>
        <w:numPr>
          <w:ilvl w:val="0"/>
          <w:numId w:val="1005"/>
        </w:numPr>
        <w:pStyle w:val="Compact"/>
      </w:pPr>
      <w:r>
        <w:t xml:space="preserve">Experienced in conducting nutritional surveys and interpreting data for public health programs.</w:t>
      </w:r>
    </w:p>
    <w:bookmarkEnd w:id="26"/>
    <w:bookmarkStart w:id="27" w:name="language-proficiency"/>
    <w:p>
      <w:pPr>
        <w:pStyle w:val="Heading3"/>
      </w:pPr>
      <w:r>
        <w:t xml:space="preserve">Language Proficiency</w:t>
      </w:r>
    </w:p>
    <w:p>
      <w:pPr>
        <w:numPr>
          <w:ilvl w:val="0"/>
          <w:numId w:val="1006"/>
        </w:numPr>
        <w:pStyle w:val="Compact"/>
      </w:pPr>
      <w:r>
        <w:rPr>
          <w:bCs/>
          <w:b/>
        </w:rPr>
        <w:t xml:space="preserve">Uzbek:</w:t>
      </w:r>
      <w:r>
        <w:t xml:space="preserve"> </w:t>
      </w:r>
      <w:r>
        <w:t xml:space="preserve">Native speaker</w:t>
      </w:r>
    </w:p>
    <w:p>
      <w:pPr>
        <w:numPr>
          <w:ilvl w:val="0"/>
          <w:numId w:val="1006"/>
        </w:numPr>
        <w:pStyle w:val="Compact"/>
      </w:pPr>
      <w:r>
        <w:rPr>
          <w:bCs/>
          <w:b/>
        </w:rPr>
        <w:t xml:space="preserve">Russian:</w:t>
      </w:r>
      <w:r>
        <w:t xml:space="preserve"> </w:t>
      </w:r>
      <w:r>
        <w:t xml:space="preserve">Fluent (reading, writing, speaking)</w:t>
      </w:r>
    </w:p>
    <w:p>
      <w:pPr>
        <w:numPr>
          <w:ilvl w:val="0"/>
          <w:numId w:val="1006"/>
        </w:numPr>
        <w:pStyle w:val="Compact"/>
      </w:pPr>
      <w:r>
        <w:rPr>
          <w:bCs/>
          <w:b/>
        </w:rPr>
        <w:t xml:space="preserve">English:</w:t>
      </w:r>
      <w:r>
        <w:t xml:space="preserve"> </w:t>
      </w:r>
      <w:r>
        <w:t xml:space="preserve">Advanced (technical and professional communication)</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National Association of Dietitians of Uzbekistan</w:t>
      </w:r>
      <w:r>
        <w:t xml:space="preserve"> </w:t>
      </w:r>
      <w:r>
        <w:t xml:space="preserve">(Member since 2021)</w:t>
      </w:r>
    </w:p>
    <w:p>
      <w:pPr>
        <w:numPr>
          <w:ilvl w:val="0"/>
          <w:numId w:val="1007"/>
        </w:numPr>
        <w:pStyle w:val="Compact"/>
      </w:pPr>
      <w:r>
        <w:rPr>
          <w:bCs/>
          <w:b/>
        </w:rPr>
        <w:t xml:space="preserve">International Confederation of Dietetics (ICD)</w:t>
      </w:r>
      <w:r>
        <w:t xml:space="preserve"> </w:t>
      </w:r>
      <w:r>
        <w:t xml:space="preserve">(Member since 2022)</w:t>
      </w:r>
    </w:p>
    <w:bookmarkEnd w:id="28"/>
    <w:bookmarkStart w:id="29" w:name="additional-information"/>
    <w:p>
      <w:pPr>
        <w:pStyle w:val="Heading3"/>
      </w:pPr>
      <w:r>
        <w:t xml:space="preserve">Additional Information</w:t>
      </w:r>
    </w:p>
    <w:p>
      <w:pPr>
        <w:numPr>
          <w:ilvl w:val="0"/>
          <w:numId w:val="1008"/>
        </w:numPr>
        <w:pStyle w:val="Compact"/>
      </w:pPr>
      <w:r>
        <w:rPr>
          <w:bCs/>
          <w:b/>
        </w:rPr>
        <w:t xml:space="preserve">Volunteer Work:</w:t>
      </w:r>
      <w:r>
        <w:t xml:space="preserve"> </w:t>
      </w:r>
      <w:r>
        <w:t xml:space="preserve">Mentored students at Tashkent State Medical Institute, sharing expertise on dietetics and public health.</w:t>
      </w:r>
    </w:p>
    <w:p>
      <w:pPr>
        <w:numPr>
          <w:ilvl w:val="0"/>
          <w:numId w:val="1008"/>
        </w:numPr>
        <w:pStyle w:val="Compact"/>
      </w:pPr>
      <w:r>
        <w:rPr>
          <w:bCs/>
          <w:b/>
        </w:rPr>
        <w:t xml:space="preserve">Publications:</w:t>
      </w:r>
      <w:r>
        <w:t xml:space="preserve"> </w:t>
      </w:r>
      <w:r>
        <w:t xml:space="preserve">Authored articles on the role of traditional Uzbek foods in modern diets, published in local journals like "Nutrition Today" (2022).</w:t>
      </w:r>
    </w:p>
    <w:p>
      <w:pPr>
        <w:numPr>
          <w:ilvl w:val="0"/>
          <w:numId w:val="1008"/>
        </w:numPr>
        <w:pStyle w:val="Compact"/>
      </w:pPr>
      <w:r>
        <w:rPr>
          <w:bCs/>
          <w:b/>
        </w:rPr>
        <w:t xml:space="preserve">Community Engagement:</w:t>
      </w:r>
      <w:r>
        <w:t xml:space="preserve"> </w:t>
      </w:r>
      <w:r>
        <w:t xml:space="preserve">Conducted free nutritional consultations at Tashkent community centers, focusing on preventive care for underserved populations.</w:t>
      </w:r>
    </w:p>
    <w:bookmarkEnd w:id="29"/>
    <w:bookmarkStart w:id="30"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 Dietitian in Uzbekistan Tashkent, emphasizing cultural relevance, professional expertise, and adherence to local healthcare standards.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Uzbekistan Tashkent</dc:title>
  <dc:creator/>
  <dc:language>en</dc:language>
  <cp:keywords/>
  <dcterms:created xsi:type="dcterms:W3CDTF">2025-12-05T06:38:41Z</dcterms:created>
  <dcterms:modified xsi:type="dcterms:W3CDTF">2025-12-05T06:38:41Z</dcterms:modified>
</cp:coreProperties>
</file>

<file path=docProps/custom.xml><?xml version="1.0" encoding="utf-8"?>
<Properties xmlns="http://schemas.openxmlformats.org/officeDocument/2006/custom-properties" xmlns:vt="http://schemas.openxmlformats.org/officeDocument/2006/docPropsVTypes"/>
</file>