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+32 [phone number]</w:t>
      </w:r>
    </w:p>
    <w:p>
      <w:pPr>
        <w:numPr>
          <w:ilvl w:val="0"/>
          <w:numId w:val="1001"/>
        </w:numPr>
        <w:pStyle w:val="Compact"/>
      </w:pPr>
      <w:r>
        <w:t xml:space="preserve">Address: Brussels, Belgium</w:t>
      </w:r>
    </w:p>
    <w:bookmarkStart w:id="20" w:name="diplomat-profile"/>
    <w:p>
      <w:pPr>
        <w:pStyle w:val="Heading2"/>
      </w:pPr>
      <w:r>
        <w:t xml:space="preserve">Diplomat Profile</w:t>
      </w:r>
    </w:p>
    <w:p>
      <w:pPr>
        <w:pStyle w:val="FirstParagraph"/>
      </w:pPr>
      <w:r>
        <w:t xml:space="preserve">Professional Diplomat with over 15 years of experience in international relations, focusing on European Union policies and multilateral diplomacy. A seasoned expert in navigating the complex political landscape of Belgium Brussels, where I have consistently represented national interests while fostering cross-border collaboration. My work as a Diplomat has been deeply rooted in advancing diplomatic ties between Belgium and key global partners, with a specialization in conflict resolution, trade negotiations, and cultural exchange programs.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[University Name], Brussels, Belgium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Geneva, Switzerland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European Union Institute for Security Studies (EUISS), Paris, France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6c690842b575c6279188229107c90e9ea54c0a"/>
    <w:p>
      <w:pPr>
        <w:pStyle w:val="Heading3"/>
      </w:pPr>
      <w:r>
        <w:rPr>
          <w:bCs/>
          <w:b/>
        </w:rPr>
        <w:t xml:space="preserve">Diplomatic Representative</w:t>
      </w:r>
      <w:r>
        <w:t xml:space="preserve">, Ministry of Foreign Affairs of [Country]</w:t>
      </w:r>
    </w:p>
    <w:p>
      <w:pPr>
        <w:pStyle w:val="FirstParagraph"/>
      </w:pPr>
      <w:r>
        <w:rPr>
          <w:iCs/>
          <w:i/>
        </w:rPr>
        <w:t xml:space="preserve">Brussels, Belgium | 2018 – Present</w:t>
      </w:r>
    </w:p>
    <w:p>
      <w:pPr>
        <w:numPr>
          <w:ilvl w:val="0"/>
          <w:numId w:val="1003"/>
        </w:numPr>
        <w:pStyle w:val="Compact"/>
      </w:pPr>
      <w:r>
        <w:t xml:space="preserve">Served as the primary liaison between [Country] and the European Union, focusing on policy alignment with Belgian national interests.</w:t>
      </w:r>
    </w:p>
    <w:p>
      <w:pPr>
        <w:numPr>
          <w:ilvl w:val="0"/>
          <w:numId w:val="1003"/>
        </w:numPr>
        <w:pStyle w:val="Compact"/>
      </w:pPr>
      <w:r>
        <w:t xml:space="preserve">Led high-level negotiations on trade agreements, including a landmark bilateral deal with Belgium in 2021 that boosted cross-border economic cooperation.</w:t>
      </w:r>
    </w:p>
    <w:p>
      <w:pPr>
        <w:numPr>
          <w:ilvl w:val="0"/>
          <w:numId w:val="1003"/>
        </w:numPr>
        <w:pStyle w:val="Compact"/>
      </w:pPr>
      <w:r>
        <w:t xml:space="preserve">Managed crisis diplomacy efforts during the EU's migration policy debates, ensuring [Country]'s voice was heard in Brussels'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Organized cultural diplomacy initiatives to strengthen people-to-people ties between [Country] and Belgium, including art exhibitions and academic exchange programs.</w:t>
      </w:r>
    </w:p>
    <w:bookmarkEnd w:id="22"/>
    <w:bookmarkStart w:id="23" w:name="X868295e267333815a01ed983398c6b336d2ff95"/>
    <w:p>
      <w:pPr>
        <w:pStyle w:val="Heading3"/>
      </w:pPr>
      <w:r>
        <w:rPr>
          <w:bCs/>
          <w:b/>
        </w:rPr>
        <w:t xml:space="preserve">Consular Officer</w:t>
      </w:r>
      <w:r>
        <w:t xml:space="preserve">, Embassy of [Country] in Brussels</w:t>
      </w:r>
    </w:p>
    <w:p>
      <w:pPr>
        <w:pStyle w:val="FirstParagraph"/>
      </w:pPr>
      <w:r>
        <w:rPr>
          <w:iCs/>
          <w:i/>
        </w:rPr>
        <w:t xml:space="preserve">Brussels, Belgium | 2012 – 2018</w:t>
      </w:r>
    </w:p>
    <w:p>
      <w:pPr>
        <w:numPr>
          <w:ilvl w:val="0"/>
          <w:numId w:val="1004"/>
        </w:numPr>
        <w:pStyle w:val="Compact"/>
      </w:pPr>
      <w:r>
        <w:t xml:space="preserve">Provided consular services to over 5,000 citizens annually, including visa processing and emergency assistance.</w:t>
      </w:r>
    </w:p>
    <w:p>
      <w:pPr>
        <w:numPr>
          <w:ilvl w:val="0"/>
          <w:numId w:val="1004"/>
        </w:numPr>
        <w:pStyle w:val="Compact"/>
      </w:pPr>
      <w:r>
        <w:t xml:space="preserve">Collaborated with Belgian authorities on immigration policies, advocating for streamlined procedures for [Country] nationals.</w:t>
      </w:r>
    </w:p>
    <w:p>
      <w:pPr>
        <w:numPr>
          <w:ilvl w:val="0"/>
          <w:numId w:val="1004"/>
        </w:numPr>
        <w:pStyle w:val="Compact"/>
      </w:pPr>
      <w:r>
        <w:t xml:space="preserve">Played a key role in the 2015 EU-wide initiative to improve refugee integration, leveraging Belgium Brussels as a hub for regional cooperation.</w:t>
      </w:r>
    </w:p>
    <w:bookmarkEnd w:id="23"/>
    <w:bookmarkStart w:id="24" w:name="Xb16e6b3e019caaf2f75ff62ce60f61205b60b29"/>
    <w:p>
      <w:pPr>
        <w:pStyle w:val="Heading3"/>
      </w:pPr>
      <w:r>
        <w:rPr>
          <w:bCs/>
          <w:b/>
        </w:rPr>
        <w:t xml:space="preserve">Diplomatic Attaché</w:t>
      </w:r>
      <w:r>
        <w:t xml:space="preserve">, Embassy of [Country] in [Other Country]</w:t>
      </w:r>
    </w:p>
    <w:p>
      <w:pPr>
        <w:pStyle w:val="FirstParagraph"/>
      </w:pPr>
      <w:r>
        <w:rPr>
          <w:iCs/>
          <w:i/>
        </w:rPr>
        <w:t xml:space="preserve">[City], [Country] | 2008 – 2012</w:t>
      </w:r>
    </w:p>
    <w:p>
      <w:pPr>
        <w:numPr>
          <w:ilvl w:val="0"/>
          <w:numId w:val="1005"/>
        </w:numPr>
        <w:pStyle w:val="Compact"/>
      </w:pPr>
      <w:r>
        <w:t xml:space="preserve">Supported diplomatic missions focused on EU enlargement and regional stability, with regular visits to Belgium Brussels for coordination.</w:t>
      </w:r>
    </w:p>
    <w:p>
      <w:pPr>
        <w:numPr>
          <w:ilvl w:val="0"/>
          <w:numId w:val="1005"/>
        </w:numPr>
        <w:pStyle w:val="Compact"/>
      </w:pPr>
      <w:r>
        <w:t xml:space="preserve">Facilitated intergovernmental dialogues between [Country] and EU member states, emphasizing shared values and strategic partnerships.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French, and Dutch (essential for effective communication in Belgium Brussels).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mediate complex international disputes and secure favorable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Expertise in promoting mutual understanding through cultural and educational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analytical skills in interpreting EU regulations and their implications for national interests.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diplomatic crises, including conflicts between EU member states and international disputes.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Belgian Diplomatic Association (BDA)</w:t>
      </w:r>
      <w:r>
        <w:t xml:space="preserve">, Brussels, Belgium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Foreign Policy Network (EFPN)</w:t>
      </w:r>
      <w:r>
        <w:t xml:space="preserve">, Active participant in EU policy forums.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Crisis Group (ICG)</w:t>
      </w:r>
      <w:r>
        <w:t xml:space="preserve">, Collaborated on reports regarding European security challenges.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Immunity and Legal Frameworks</w:t>
      </w:r>
      <w:r>
        <w:t xml:space="preserve">, [Institute Name],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External Relations Strategy</w:t>
      </w:r>
      <w:r>
        <w:t xml:space="preserve">, European Commission, 2019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</w:t>
      </w:r>
      <w:r>
        <w:rPr>
          <w:iCs/>
          <w:i/>
        </w:rPr>
        <w:t xml:space="preserve">Bridging the Gap: Belgium Brussels as a Diplomatic Nexus for EU-Partner Nations</w:t>
      </w:r>
      <w:r>
        <w:t xml:space="preserve">" – Published in *Journal of European Diplomacy*, 2020.</w:t>
      </w:r>
    </w:p>
    <w:p>
      <w:pPr>
        <w:numPr>
          <w:ilvl w:val="0"/>
          <w:numId w:val="1009"/>
        </w:numPr>
        <w:pStyle w:val="Compact"/>
      </w:pPr>
      <w:r>
        <w:t xml:space="preserve">Presentation on "The Role of Cultural Diplomacy in EU Integration" at the Brussels International Conference on Global Affairs, 2019.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</w:t>
      </w:r>
    </w:p>
    <w:p>
      <w:pPr>
        <w:numPr>
          <w:ilvl w:val="0"/>
          <w:numId w:val="1010"/>
        </w:numPr>
        <w:pStyle w:val="Compact"/>
      </w:pPr>
      <w:r>
        <w:t xml:space="preserve">French: Fluent (C1 level)</w:t>
      </w:r>
    </w:p>
    <w:p>
      <w:pPr>
        <w:numPr>
          <w:ilvl w:val="0"/>
          <w:numId w:val="1010"/>
        </w:numPr>
        <w:pStyle w:val="Compact"/>
      </w:pPr>
      <w:r>
        <w:t xml:space="preserve">Dutch: Proficient (B2 level)</w:t>
      </w:r>
    </w:p>
    <w:p>
      <w:pPr>
        <w:numPr>
          <w:ilvl w:val="0"/>
          <w:numId w:val="1010"/>
        </w:numPr>
        <w:pStyle w:val="Compact"/>
      </w:pPr>
      <w:r>
        <w:t xml:space="preserve">Spanish: Basic knowledge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Brussels International Club, fostering dialogue between diplomats and local stakeholders. Volunteer mentor for young professionals pursuing careers in diplomacy.</w:t>
      </w:r>
    </w:p>
    <w:p>
      <w:pPr>
        <w:pStyle w:val="BodyTex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Recipient of the "European Diplomatic Excellence Award" (2021) for contributions to EU-Belgium relations.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p>
      <w:pPr>
        <w:pStyle w:val="BodyText"/>
      </w:pPr>
      <w:r>
        <w:t xml:space="preserve">This Curriculum Vitae is tailored for a Diplomat in Belgium Brussels, emphasizing expertise in European diplomacy and international collaboration.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Belgium Brussels</dc:title>
  <dc:creator/>
  <dc:language>en</dc:language>
  <cp:keywords/>
  <dcterms:created xsi:type="dcterms:W3CDTF">2025-12-07T23:54:43Z</dcterms:created>
  <dcterms:modified xsi:type="dcterms:W3CDTF">2025-12-07T23:54:43Z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