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ethiopia-addis-ababa"/>
    <w:p>
      <w:pPr>
        <w:pStyle w:val="Heading2"/>
      </w:pPr>
      <w:r>
        <w:t xml:space="preserve">Diplomat | Ethiopia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+251-XXX-XXXX-XXX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15 years of expertise in fostering international relations, particularly within the African continent. Specializing in multilateral diplomacy, conflict resolution, and cross-cultural communication, I have consistently contributed to strengthening Ethiopia's strategic position in Addis Ababa as a global hub for peace and development. My career has been rooted in promoting dialogue between nations, advancing regional cooperation, and supporting Ethiopia's role as a leader in African diplomacy. With a deep understanding of Ethiopian culture and political dynamics, I am committed to advancing diplomatic missions that align with both national interests and global objectives.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Addis Ababa University, Ethiopia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University of Cambridge, United Kingdom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Diplomacy Certification</w:t>
      </w:r>
      <w:r>
        <w:t xml:space="preserve">, United Nations Institute for Training and Research (UNITAR), New York, USA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inistry-of-foreign-affairs-ethiopia"/>
    <w:p>
      <w:pPr>
        <w:pStyle w:val="Heading4"/>
      </w:pPr>
      <w:r>
        <w:t xml:space="preserve">Ministry of Foreign Affairs, Ethiopia</w:t>
      </w:r>
    </w:p>
    <w:p>
      <w:pPr>
        <w:pStyle w:val="FirstParagraph"/>
      </w:pPr>
      <w:r>
        <w:rPr>
          <w:bCs/>
          <w:b/>
        </w:rPr>
        <w:t xml:space="preserve">Ambassadorial Advisor</w:t>
      </w:r>
      <w:r>
        <w:t xml:space="preserve"> </w:t>
      </w:r>
      <w:r>
        <w:t xml:space="preserve">| Addis Ababa, Ethiopia (2018–Present)</w:t>
      </w:r>
    </w:p>
    <w:p>
      <w:pPr>
        <w:numPr>
          <w:ilvl w:val="0"/>
          <w:numId w:val="1002"/>
        </w:numPr>
        <w:pStyle w:val="Compact"/>
      </w:pPr>
      <w:r>
        <w:t xml:space="preserve">Spearheaded diplomatic missions to key African and global partners, including the African Union (AU) and United Nations (UN) headquarters in Addis Ababa.</w:t>
      </w:r>
    </w:p>
    <w:p>
      <w:pPr>
        <w:numPr>
          <w:ilvl w:val="0"/>
          <w:numId w:val="1002"/>
        </w:numPr>
        <w:pStyle w:val="Compact"/>
      </w:pPr>
      <w:r>
        <w:t xml:space="preserve">Coordinated high-level negotiations between Ethiopia and neighboring countries on regional security, trade agreements, and humanitarian cooperation.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on Ethiopia's foreign policy priorities, emphasizing the nation’s role as a mediator in African conflicts.</w:t>
      </w:r>
    </w:p>
    <w:bookmarkEnd w:id="23"/>
    <w:bookmarkStart w:id="24" w:name="embassy-of-ethiopia-washington-d.c.-usa"/>
    <w:p>
      <w:pPr>
        <w:pStyle w:val="Heading4"/>
      </w:pPr>
      <w:r>
        <w:t xml:space="preserve">Embassy of Ethiopia, Washington D.C., USA</w:t>
      </w:r>
    </w:p>
    <w:p>
      <w:pPr>
        <w:pStyle w:val="FirstParagraph"/>
      </w:pPr>
      <w:r>
        <w:rPr>
          <w:bCs/>
          <w:b/>
        </w:rPr>
        <w:t xml:space="preserve">Diplomatic Officer</w:t>
      </w:r>
      <w:r>
        <w:t xml:space="preserve"> </w:t>
      </w:r>
      <w:r>
        <w:t xml:space="preserve">| Washington D.C., USA (2013–2018)</w:t>
      </w:r>
    </w:p>
    <w:p>
      <w:pPr>
        <w:numPr>
          <w:ilvl w:val="0"/>
          <w:numId w:val="1003"/>
        </w:numPr>
        <w:pStyle w:val="Compact"/>
      </w:pPr>
      <w:r>
        <w:t xml:space="preserve">Represented Ethiopia in bilateral and multilateral discussions with U.S. government officials, focusing on trade, security, and climate change initiatives.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programs to strengthen ties between Ethiopia and the United States, highlighting Addis Ababa's historical significance as a center of African diplomacy.</w:t>
      </w:r>
    </w:p>
    <w:p>
      <w:pPr>
        <w:numPr>
          <w:ilvl w:val="0"/>
          <w:numId w:val="1003"/>
        </w:numPr>
        <w:pStyle w:val="Compact"/>
      </w:pPr>
      <w:r>
        <w:t xml:space="preserve">Advocated for Ethiopian interests in global forums such as the World Bank and IMF, aligning with Ethiopia's development goals.</w:t>
      </w:r>
    </w:p>
    <w:bookmarkEnd w:id="24"/>
    <w:bookmarkStart w:id="25" w:name="united-nations-office-in-addis-ababa"/>
    <w:p>
      <w:pPr>
        <w:pStyle w:val="Heading4"/>
      </w:pPr>
      <w:r>
        <w:t xml:space="preserve">United Nations Office in Addis Ababa</w:t>
      </w:r>
    </w:p>
    <w:p>
      <w:pPr>
        <w:pStyle w:val="FirstParagraph"/>
      </w:pPr>
      <w:r>
        <w:rPr>
          <w:bCs/>
          <w:b/>
        </w:rPr>
        <w:t xml:space="preserve">Senior Political Officer</w:t>
      </w:r>
      <w:r>
        <w:t xml:space="preserve"> </w:t>
      </w:r>
      <w:r>
        <w:t xml:space="preserve">| Addis Ababa, Ethiopia (2010–2013)</w:t>
      </w:r>
    </w:p>
    <w:p>
      <w:pPr>
        <w:numPr>
          <w:ilvl w:val="0"/>
          <w:numId w:val="1004"/>
        </w:numPr>
        <w:pStyle w:val="Compact"/>
      </w:pPr>
      <w:r>
        <w:t xml:space="preserve">Supported peacekeeping operations across the African continent, leveraging Addis Ababa's role as a strategic hub for UN missions.</w:t>
      </w:r>
    </w:p>
    <w:p>
      <w:pPr>
        <w:numPr>
          <w:ilvl w:val="0"/>
          <w:numId w:val="1004"/>
        </w:numPr>
        <w:pStyle w:val="Compact"/>
      </w:pPr>
      <w:r>
        <w:t xml:space="preserve">Campaigned for increased funding and resources for African-led solutions to regional conflicts, reflecting Ethiopia’s commitment to pan-Africanism.</w:t>
      </w:r>
    </w:p>
    <w:p>
      <w:pPr>
        <w:numPr>
          <w:ilvl w:val="0"/>
          <w:numId w:val="1004"/>
        </w:numPr>
        <w:pStyle w:val="Compact"/>
      </w:pPr>
      <w:r>
        <w:t xml:space="preserve">Facilitated dialogue between UN agencies and Ethiopian government bodies to address challenges such as climate resilience and economic development.</w:t>
      </w:r>
    </w:p>
    <w:bookmarkEnd w:id="25"/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</w:t>
      </w:r>
      <w:r>
        <w:t xml:space="preserve">: Fluent (professional and academic use)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Amharic</w:t>
      </w:r>
      <w:r>
        <w:t xml:space="preserve">: Native speaker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Oromo</w:t>
      </w:r>
      <w:r>
        <w:t xml:space="preserve">: Proficient (spoken and written)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</w:t>
      </w:r>
      <w:r>
        <w:t xml:space="preserve">: Intermediate (reading/writing)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Advanced Negotiation Techniques, Harvard Kennedy School (2017)</w:t>
      </w:r>
    </w:p>
    <w:p>
      <w:pPr>
        <w:numPr>
          <w:ilvl w:val="0"/>
          <w:numId w:val="1006"/>
        </w:numPr>
        <w:pStyle w:val="Compact"/>
      </w:pPr>
      <w:r>
        <w:t xml:space="preserve">Diplomatic Protocol and Etiquette, Ministry of Foreign Affairs, Ethiopia (2015)</w:t>
      </w:r>
    </w:p>
    <w:p>
      <w:pPr>
        <w:numPr>
          <w:ilvl w:val="0"/>
          <w:numId w:val="1006"/>
        </w:numPr>
        <w:pStyle w:val="Compact"/>
      </w:pPr>
      <w:r>
        <w:t xml:space="preserve">Conflict Resolution in African Contexts, African Union Commission (2019)</w:t>
      </w:r>
    </w:p>
    <w:bookmarkEnd w:id="28"/>
    <w:bookmarkStart w:id="29" w:name="publications-speeches"/>
    <w:p>
      <w:pPr>
        <w:pStyle w:val="Heading3"/>
      </w:pPr>
      <w:r>
        <w:t xml:space="preserve">Publications &amp; Speeches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"Ethiopia's Role in Regional Stability: A Diplomatic Perspective"</w:t>
      </w:r>
      <w:r>
        <w:t xml:space="preserve"> </w:t>
      </w:r>
      <w:r>
        <w:t xml:space="preserve">– Delivered at the Addis Ababa International Conference on African Diplomacy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"Multilateralism and Ethiopia’s Vision for Africa"</w:t>
      </w:r>
      <w:r>
        <w:t xml:space="preserve"> </w:t>
      </w:r>
      <w:r>
        <w:t xml:space="preserve">– Published in the Journal of African Diplomacy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Diplomacy in the 21st Century: Lessons from Ethiopia"</w:t>
      </w:r>
      <w:r>
        <w:t xml:space="preserve"> </w:t>
      </w:r>
      <w:r>
        <w:t xml:space="preserve">– Featured in a UNDP report on global engagement strategies (2020).</w:t>
      </w:r>
    </w:p>
    <w:bookmarkEnd w:id="29"/>
    <w:bookmarkStart w:id="30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8"/>
        </w:numPr>
        <w:pStyle w:val="Compact"/>
      </w:pPr>
      <w:r>
        <w:t xml:space="preserve">Recipient of the Ethiopian Government's "Diplomatic Excellence Award" (2019) for contributions to regional peace initiatives.</w:t>
      </w:r>
    </w:p>
    <w:p>
      <w:pPr>
        <w:numPr>
          <w:ilvl w:val="0"/>
          <w:numId w:val="1008"/>
        </w:numPr>
        <w:pStyle w:val="Compact"/>
      </w:pPr>
      <w:r>
        <w:t xml:space="preserve">Recognized by the African Union for facilitating successful mediation talks between conflicting parties in the Horn of Africa (2017).</w:t>
      </w:r>
    </w:p>
    <w:p>
      <w:pPr>
        <w:numPr>
          <w:ilvl w:val="0"/>
          <w:numId w:val="1008"/>
        </w:numPr>
        <w:pStyle w:val="Compact"/>
      </w:pPr>
      <w:r>
        <w:t xml:space="preserve">Lead organizer of the Addis Ababa Global Summit on Sustainable Development, which attracted over 500 delegates from 30 countries (2022).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contact details of former colleagues and supervisors from the Ethiopian Ministry of Foreign Affairs, the African Union, and international diplomatic missions based in Addis Ababa.</w:t>
      </w:r>
    </w:p>
    <w:bookmarkEnd w:id="31"/>
    <w:p>
      <w:pPr>
        <w:pStyle w:val="BodyText"/>
      </w:pPr>
      <w:r>
        <w:rPr>
          <w:bCs/>
          <w:b/>
        </w:rPr>
        <w:t xml:space="preserve">Curriculum Vitae - Diplomat | Ethiopia Addis Ababa</w:t>
      </w:r>
    </w:p>
    <w:p>
      <w:pPr>
        <w:pStyle w:val="BodyText"/>
      </w:pPr>
      <w:r>
        <w:t xml:space="preserve">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Ethiopia Addis Ababa</dc:title>
  <dc:creator/>
  <dc:language>en</dc:language>
  <cp:keywords/>
  <dcterms:created xsi:type="dcterms:W3CDTF">2025-11-29T20:22:14Z</dcterms:created>
  <dcterms:modified xsi:type="dcterms:W3CDTF">2025-11-29T20:22:14Z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