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Iran</w:t>
      </w:r>
      <w:r>
        <w:t xml:space="preserve"> </w:t>
      </w:r>
      <w:r>
        <w:t xml:space="preserve">Tehran</w:t>
      </w:r>
    </w:p>
    <w:bookmarkStart w:id="33" w:name="curriculum-vitae-name"/>
    <w:p>
      <w:pPr>
        <w:pStyle w:val="Heading1"/>
      </w:pPr>
      <w:r>
        <w:t xml:space="preserve">Curriculum Vitae: [Name]</w:t>
      </w:r>
    </w:p>
    <w:p>
      <w:pPr>
        <w:pStyle w:val="FirstParagraph"/>
      </w:pPr>
      <w:r>
        <w:rPr>
          <w:bCs/>
          <w:b/>
        </w:rPr>
        <w:t xml:space="preserve">Diplomat in Iran Tehran</w: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[email@example.com]</w:t>
      </w:r>
    </w:p>
    <w:p>
      <w:pPr>
        <w:numPr>
          <w:ilvl w:val="0"/>
          <w:numId w:val="1001"/>
        </w:numPr>
        <w:pStyle w:val="Compact"/>
      </w:pPr>
      <w:r>
        <w:rPr>
          <w:bCs/>
          <w:b/>
        </w:rPr>
        <w:t xml:space="preserve">Phone:</w:t>
      </w:r>
      <w:r>
        <w:t xml:space="preserve"> </w:t>
      </w:r>
      <w:r>
        <w:t xml:space="preserve">+98 123 456 7890</w:t>
      </w:r>
    </w:p>
    <w:p>
      <w:pPr>
        <w:numPr>
          <w:ilvl w:val="0"/>
          <w:numId w:val="1001"/>
        </w:numPr>
        <w:pStyle w:val="Compact"/>
      </w:pPr>
      <w:r>
        <w:rPr>
          <w:bCs/>
          <w:b/>
        </w:rPr>
        <w:t xml:space="preserve">Address:</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A dedicated and accomplished Diplomat with extensive experience in international relations, diplomatic negotiations, and cross-cultural communication. Specialized in fostering bilateral and multilateral ties between Iran and key global partners, with a strong focus on the geopolitical landscape of Iran Tehran. Proven expertise in representing Iranian interests abroad while advancing cultural exchange, economic cooperation, and strategic partnerships. Committed to upholding the principles of diplomacy as practiced within the Ministry of Foreign Affairs of Iran.</w:t>
      </w:r>
    </w:p>
    <w:bookmarkEnd w:id="21"/>
    <w:bookmarkStart w:id="22" w:name="education"/>
    <w:p>
      <w:pPr>
        <w:pStyle w:val="Heading2"/>
      </w:pPr>
      <w:r>
        <w:t xml:space="preserve">Education</w:t>
      </w:r>
    </w:p>
    <w:p>
      <w:pPr>
        <w:numPr>
          <w:ilvl w:val="0"/>
          <w:numId w:val="1002"/>
        </w:numPr>
        <w:pStyle w:val="Compact"/>
      </w:pPr>
      <w:r>
        <w:rPr>
          <w:bCs/>
          <w:b/>
        </w:rPr>
        <w:t xml:space="preserve">Bachelor’s Degree in International Relations</w:t>
      </w:r>
      <w:r>
        <w:t xml:space="preserve">, University of Tehran, Iran (Graduated: 2010)</w:t>
      </w:r>
    </w:p>
    <w:p>
      <w:pPr>
        <w:numPr>
          <w:ilvl w:val="0"/>
          <w:numId w:val="1002"/>
        </w:numPr>
        <w:pStyle w:val="Compact"/>
      </w:pPr>
      <w:r>
        <w:rPr>
          <w:bCs/>
          <w:b/>
        </w:rPr>
        <w:t xml:space="preserve">Master’s Degree in Diplomatic Studies</w:t>
      </w:r>
      <w:r>
        <w:t xml:space="preserve">, Tehran University, Iran (Graduated: 2013)</w:t>
      </w:r>
    </w:p>
    <w:p>
      <w:pPr>
        <w:numPr>
          <w:ilvl w:val="0"/>
          <w:numId w:val="1002"/>
        </w:numPr>
        <w:pStyle w:val="Compact"/>
      </w:pPr>
      <w:r>
        <w:rPr>
          <w:bCs/>
          <w:b/>
        </w:rPr>
        <w:t xml:space="preserve">PhD in Middle Eastern Politics</w:t>
      </w:r>
      <w:r>
        <w:t xml:space="preserve">, Institute of International Studies, Tehran (Graduated: 2017)</w:t>
      </w:r>
    </w:p>
    <w:bookmarkEnd w:id="22"/>
    <w:bookmarkStart w:id="25" w:name="professional-experience"/>
    <w:p>
      <w:pPr>
        <w:pStyle w:val="Heading2"/>
      </w:pPr>
      <w:r>
        <w:t xml:space="preserve">Professional Experience</w:t>
      </w:r>
    </w:p>
    <w:bookmarkStart w:id="23" w:name="X651518e9651c6c6be93fb9c3d3102d9ae5327af"/>
    <w:p>
      <w:pPr>
        <w:pStyle w:val="Heading3"/>
      </w:pPr>
      <w:r>
        <w:t xml:space="preserve">Diplomatic Officer, Ministry of Foreign Affairs of Iran</w:t>
      </w:r>
    </w:p>
    <w:p>
      <w:pPr>
        <w:pStyle w:val="FirstParagraph"/>
      </w:pPr>
      <w:r>
        <w:rPr>
          <w:iCs/>
          <w:i/>
        </w:rPr>
        <w:t xml:space="preserve">Tehran, Iran | January 2018 – Present</w:t>
      </w:r>
    </w:p>
    <w:p>
      <w:pPr>
        <w:numPr>
          <w:ilvl w:val="0"/>
          <w:numId w:val="1003"/>
        </w:numPr>
        <w:pStyle w:val="Compact"/>
      </w:pPr>
      <w:r>
        <w:t xml:space="preserve">Represented the Islamic Republic of Iran in bilateral and multilateral diplomatic engagements, focusing on strengthening ties with neighboring countries and global partners.</w:t>
      </w:r>
    </w:p>
    <w:p>
      <w:pPr>
        <w:numPr>
          <w:ilvl w:val="0"/>
          <w:numId w:val="1003"/>
        </w:numPr>
        <w:pStyle w:val="Compact"/>
      </w:pPr>
      <w:r>
        <w:t xml:space="preserve">Managed high-level negotiations on trade agreements, cultural exchanges, and security cooperation in alignment with the strategic priorities of Iran Tehran.</w:t>
      </w:r>
    </w:p>
    <w:p>
      <w:pPr>
        <w:numPr>
          <w:ilvl w:val="0"/>
          <w:numId w:val="1003"/>
        </w:numPr>
        <w:pStyle w:val="Compact"/>
      </w:pPr>
      <w:r>
        <w:t xml:space="preserve">Served as a key liaison between the Iranian government and foreign embassies based in Tehran, ensuring seamless communication of policies and initiatives.</w:t>
      </w:r>
    </w:p>
    <w:p>
      <w:pPr>
        <w:numPr>
          <w:ilvl w:val="0"/>
          <w:numId w:val="1003"/>
        </w:numPr>
        <w:pStyle w:val="Compact"/>
      </w:pPr>
      <w:r>
        <w:t xml:space="preserve">Played a pivotal role in organizing international conferences and summits hosted by Iran, emphasizing diplomacy as a tool for regional stability.</w:t>
      </w:r>
    </w:p>
    <w:bookmarkEnd w:id="23"/>
    <w:bookmarkStart w:id="24" w:name="Xef7c2c116370608d87f9a2422a873955a670104"/>
    <w:p>
      <w:pPr>
        <w:pStyle w:val="Heading3"/>
      </w:pPr>
      <w:r>
        <w:t xml:space="preserve">Diplomatic Attaché, Iranian Embassy in [Country]</w:t>
      </w:r>
    </w:p>
    <w:p>
      <w:pPr>
        <w:pStyle w:val="FirstParagraph"/>
      </w:pPr>
      <w:r>
        <w:rPr>
          <w:iCs/>
          <w:i/>
        </w:rPr>
        <w:t xml:space="preserve">[Country], [Region] | January 2015 – December 2017</w:t>
      </w:r>
    </w:p>
    <w:p>
      <w:pPr>
        <w:numPr>
          <w:ilvl w:val="0"/>
          <w:numId w:val="1004"/>
        </w:numPr>
        <w:pStyle w:val="Compact"/>
      </w:pPr>
      <w:r>
        <w:t xml:space="preserve">Supported the Ambassador in advancing diplomatic relations between Iran and the host country, with a focus on economic collaboration and cultural diplomacy.</w:t>
      </w:r>
    </w:p>
    <w:p>
      <w:pPr>
        <w:numPr>
          <w:ilvl w:val="0"/>
          <w:numId w:val="1004"/>
        </w:numPr>
        <w:pStyle w:val="Compact"/>
      </w:pPr>
      <w:r>
        <w:t xml:space="preserve">Facilitated dialogue on regional issues, including energy security and counter-terrorism, reflecting Iran Tehran’s commitment to global peace.</w:t>
      </w:r>
    </w:p>
    <w:p>
      <w:pPr>
        <w:numPr>
          <w:ilvl w:val="0"/>
          <w:numId w:val="1004"/>
        </w:numPr>
        <w:pStyle w:val="Compact"/>
      </w:pPr>
      <w:r>
        <w:t xml:space="preserve">Enhanced public understanding of Iranian culture through media engagement and educational programs in the host country.</w:t>
      </w:r>
    </w:p>
    <w:bookmarkEnd w:id="24"/>
    <w:bookmarkEnd w:id="25"/>
    <w:bookmarkStart w:id="26" w:name="key-skills"/>
    <w:p>
      <w:pPr>
        <w:pStyle w:val="Heading2"/>
      </w:pPr>
      <w:r>
        <w:t xml:space="preserve">Key Skills</w:t>
      </w:r>
    </w:p>
    <w:p>
      <w:pPr>
        <w:numPr>
          <w:ilvl w:val="0"/>
          <w:numId w:val="1005"/>
        </w:numPr>
        <w:pStyle w:val="Compact"/>
      </w:pPr>
      <w:r>
        <w:rPr>
          <w:bCs/>
          <w:b/>
        </w:rPr>
        <w:t xml:space="preserve">Languages:</w:t>
      </w:r>
      <w:r>
        <w:t xml:space="preserve"> </w:t>
      </w:r>
      <w:r>
        <w:t xml:space="preserve">Persian (Farsi), English, Arabic, French</w:t>
      </w:r>
    </w:p>
    <w:p>
      <w:pPr>
        <w:numPr>
          <w:ilvl w:val="0"/>
          <w:numId w:val="1005"/>
        </w:numPr>
        <w:pStyle w:val="Compact"/>
      </w:pPr>
      <w:r>
        <w:rPr>
          <w:bCs/>
          <w:b/>
        </w:rPr>
        <w:t xml:space="preserve">Diplomatic Negotiation:</w:t>
      </w:r>
      <w:r>
        <w:t xml:space="preserve"> </w:t>
      </w:r>
      <w:r>
        <w:t xml:space="preserve">Expertise in conflict resolution and treaty formulation.</w:t>
      </w:r>
    </w:p>
    <w:p>
      <w:pPr>
        <w:numPr>
          <w:ilvl w:val="0"/>
          <w:numId w:val="1005"/>
        </w:numPr>
        <w:pStyle w:val="Compact"/>
      </w:pPr>
      <w:r>
        <w:rPr>
          <w:bCs/>
          <w:b/>
        </w:rPr>
        <w:t xml:space="preserve">Cross-Cultural Communication:</w:t>
      </w:r>
      <w:r>
        <w:t xml:space="preserve"> </w:t>
      </w:r>
      <w:r>
        <w:t xml:space="preserve">Proficient in bridging cultural gaps to foster mutual understanding.</w:t>
      </w:r>
    </w:p>
    <w:p>
      <w:pPr>
        <w:numPr>
          <w:ilvl w:val="0"/>
          <w:numId w:val="1005"/>
        </w:numPr>
        <w:pStyle w:val="Compact"/>
      </w:pPr>
      <w:r>
        <w:rPr>
          <w:bCs/>
          <w:b/>
        </w:rPr>
        <w:t xml:space="preserve">Policy Analysis:</w:t>
      </w:r>
      <w:r>
        <w:t xml:space="preserve"> </w:t>
      </w:r>
      <w:r>
        <w:t xml:space="preserve">Strong ability to assess geopolitical dynamics and advise on strategic initiatives.</w:t>
      </w:r>
    </w:p>
    <w:p>
      <w:pPr>
        <w:numPr>
          <w:ilvl w:val="0"/>
          <w:numId w:val="1005"/>
        </w:numPr>
        <w:pStyle w:val="Compact"/>
      </w:pPr>
      <w:r>
        <w:rPr>
          <w:bCs/>
          <w:b/>
        </w:rPr>
        <w:t xml:space="preserve">Diplomatic Protocol:</w:t>
      </w:r>
      <w:r>
        <w:t xml:space="preserve"> </w:t>
      </w:r>
      <w:r>
        <w:t xml:space="preserve">Experienced in adhering to international diplomatic standards and practices.</w:t>
      </w:r>
    </w:p>
    <w:bookmarkEnd w:id="26"/>
    <w:bookmarkStart w:id="27" w:name="professional-achievements"/>
    <w:p>
      <w:pPr>
        <w:pStyle w:val="Heading2"/>
      </w:pPr>
      <w:r>
        <w:t xml:space="preserve">Professional Achievements</w:t>
      </w:r>
    </w:p>
    <w:p>
      <w:pPr>
        <w:numPr>
          <w:ilvl w:val="0"/>
          <w:numId w:val="1006"/>
        </w:numPr>
        <w:pStyle w:val="Compact"/>
      </w:pPr>
      <w:r>
        <w:t xml:space="preserve">Successfully mediated a trade agreement between Iran and [Country], boosting economic ties by 30% within two years (2019).</w:t>
      </w:r>
    </w:p>
    <w:p>
      <w:pPr>
        <w:numPr>
          <w:ilvl w:val="0"/>
          <w:numId w:val="1006"/>
        </w:numPr>
        <w:pStyle w:val="Compact"/>
      </w:pPr>
      <w:r>
        <w:t xml:space="preserve">Initiated a cultural exchange program between Iran Tehran and [Country], enhancing people-to-people diplomacy (2020).</w:t>
      </w:r>
    </w:p>
    <w:p>
      <w:pPr>
        <w:numPr>
          <w:ilvl w:val="0"/>
          <w:numId w:val="1006"/>
        </w:numPr>
        <w:pStyle w:val="Compact"/>
      </w:pPr>
      <w:r>
        <w:t xml:space="preserve">Recognized with the "Diplomatic Excellence Award" by the Ministry of Foreign Affairs of Iran for outstanding service in 2021.</w:t>
      </w:r>
    </w:p>
    <w:bookmarkEnd w:id="27"/>
    <w:bookmarkStart w:id="28" w:name="publications-and-projects"/>
    <w:p>
      <w:pPr>
        <w:pStyle w:val="Heading2"/>
      </w:pPr>
      <w:r>
        <w:t xml:space="preserve">Publications and Projects</w:t>
      </w:r>
    </w:p>
    <w:p>
      <w:pPr>
        <w:numPr>
          <w:ilvl w:val="0"/>
          <w:numId w:val="1007"/>
        </w:numPr>
        <w:pStyle w:val="Compact"/>
      </w:pPr>
      <w:r>
        <w:t xml:space="preserve">"Iran’s Role in Regional Diplomacy: A Focus on Tehran’s Strategic Vision," published in the Iranian Journal of International Affairs (2019).</w:t>
      </w:r>
    </w:p>
    <w:p>
      <w:pPr>
        <w:numPr>
          <w:ilvl w:val="0"/>
          <w:numId w:val="1007"/>
        </w:numPr>
        <w:pStyle w:val="Compact"/>
      </w:pPr>
      <w:r>
        <w:t xml:space="preserve">Lead author of a policy paper on energy cooperation between Iran and [Country], presented at the International Energy Forum (2020).</w:t>
      </w:r>
    </w:p>
    <w:p>
      <w:pPr>
        <w:numPr>
          <w:ilvl w:val="0"/>
          <w:numId w:val="1007"/>
        </w:numPr>
        <w:pStyle w:val="Compact"/>
      </w:pPr>
      <w:r>
        <w:t xml:space="preserve">Organized the "Tehran Dialogue Summit 2021," bringing together diplomats from 30 countries to discuss Middle Eastern stability.</w:t>
      </w:r>
    </w:p>
    <w:bookmarkEnd w:id="28"/>
    <w:bookmarkStart w:id="29" w:name="awards-and-honors"/>
    <w:p>
      <w:pPr>
        <w:pStyle w:val="Heading2"/>
      </w:pPr>
      <w:r>
        <w:t xml:space="preserve">Awards and Honors</w:t>
      </w:r>
    </w:p>
    <w:p>
      <w:pPr>
        <w:numPr>
          <w:ilvl w:val="0"/>
          <w:numId w:val="1008"/>
        </w:numPr>
        <w:pStyle w:val="Compact"/>
      </w:pPr>
      <w:r>
        <w:t xml:space="preserve">"Top Diplomat of the Year" – Iranian Ministry of Foreign Affairs (2018)</w:t>
      </w:r>
    </w:p>
    <w:p>
      <w:pPr>
        <w:numPr>
          <w:ilvl w:val="0"/>
          <w:numId w:val="1008"/>
        </w:numPr>
        <w:pStyle w:val="Compact"/>
      </w:pPr>
      <w:r>
        <w:t xml:space="preserve">Recipient of the "Cultural Ambassador Award" for promoting Iranian heritage globally (2020)</w:t>
      </w:r>
    </w:p>
    <w:p>
      <w:pPr>
        <w:numPr>
          <w:ilvl w:val="0"/>
          <w:numId w:val="1008"/>
        </w:numPr>
        <w:pStyle w:val="Compact"/>
      </w:pPr>
      <w:r>
        <w:t xml:space="preserve">Featured in the "Global Diplomats 50" list by The Diplomatic Review (2021).</w:t>
      </w:r>
    </w:p>
    <w:bookmarkEnd w:id="29"/>
    <w:bookmarkStart w:id="30" w:name="professional-affiliations"/>
    <w:p>
      <w:pPr>
        <w:pStyle w:val="Heading2"/>
      </w:pPr>
      <w:r>
        <w:t xml:space="preserve">Professional Affiliations</w:t>
      </w:r>
    </w:p>
    <w:p>
      <w:pPr>
        <w:numPr>
          <w:ilvl w:val="0"/>
          <w:numId w:val="1009"/>
        </w:numPr>
        <w:pStyle w:val="Compact"/>
      </w:pPr>
      <w:r>
        <w:t xml:space="preserve">Member, Iranian Society of Diplomats</w:t>
      </w:r>
    </w:p>
    <w:p>
      <w:pPr>
        <w:numPr>
          <w:ilvl w:val="0"/>
          <w:numId w:val="1009"/>
        </w:numPr>
        <w:pStyle w:val="Compact"/>
      </w:pPr>
      <w:r>
        <w:t xml:space="preserve">Active participant in the United Nations’ Non-Aligned Movement (NAM) discussions</w:t>
      </w:r>
    </w:p>
    <w:p>
      <w:pPr>
        <w:numPr>
          <w:ilvl w:val="0"/>
          <w:numId w:val="1009"/>
        </w:numPr>
        <w:pStyle w:val="Compact"/>
      </w:pPr>
      <w:r>
        <w:t xml:space="preserve">Certified Diplomatic Trainer, Tehran Institute of International Studies</w:t>
      </w:r>
    </w:p>
    <w:bookmarkEnd w:id="30"/>
    <w:bookmarkStart w:id="31" w:name="references"/>
    <w:p>
      <w:pPr>
        <w:pStyle w:val="Heading2"/>
      </w:pPr>
      <w:r>
        <w:t xml:space="preserve">References</w:t>
      </w:r>
    </w:p>
    <w:p>
      <w:pPr>
        <w:pStyle w:val="FirstParagraph"/>
      </w:pPr>
      <w:r>
        <w:t xml:space="preserve">Available upon request. Contact: [email@example.com] or +98 123 456 7890.</w:t>
      </w:r>
    </w:p>
    <w:bookmarkEnd w:id="31"/>
    <w:bookmarkStart w:id="32" w:name="conclusion"/>
    <w:p>
      <w:pPr>
        <w:pStyle w:val="Heading2"/>
      </w:pPr>
      <w:r>
        <w:t xml:space="preserve">Conclusion</w:t>
      </w:r>
    </w:p>
    <w:p>
      <w:pPr>
        <w:pStyle w:val="FirstParagraph"/>
      </w:pPr>
      <w:r>
        <w:t xml:space="preserve">This Curriculum Vitae outlines the professional journey of a Diplomat deeply committed to advancing the interests of Iran in Tehran and beyond. With a robust background in international relations, cultural diplomacy, and strategic negotiations, the individual has consistently contributed to strengthening Iran’s global standing while upholding its principles of sovereignty and mutual respect.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Iran Tehran</dc:title>
  <dc:creator/>
  <dc:language>en</dc:language>
  <cp:keywords/>
  <dcterms:created xsi:type="dcterms:W3CDTF">2026-05-31T18:17:08Z</dcterms:created>
  <dcterms:modified xsi:type="dcterms:W3CDTF">2026-05-31T18:17:08Z</dcterms:modified>
</cp:coreProperties>
</file>

<file path=docProps/custom.xml><?xml version="1.0" encoding="utf-8"?>
<Properties xmlns="http://schemas.openxmlformats.org/officeDocument/2006/custom-properties" xmlns:vt="http://schemas.openxmlformats.org/officeDocument/2006/docPropsVTypes"/>
</file>