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+964 770 123 4567</w:t>
      </w:r>
      <w:r>
        <w:br/>
      </w:r>
      <w:r>
        <w:rPr>
          <w:bCs/>
          <w:b/>
        </w:rPr>
        <w:t xml:space="preserve">Location:</w:t>
      </w:r>
      <w:r>
        <w:t xml:space="preserve"> </w:t>
      </w:r>
      <w:r>
        <w:t xml:space="preserve">Baghdad, Iraq</w:t>
      </w:r>
    </w:p>
    <w:bookmarkEnd w:id="20"/>
    <w:bookmarkStart w:id="21" w:name="diplomat-profile"/>
    <w:p>
      <w:pPr>
        <w:pStyle w:val="Heading2"/>
      </w:pPr>
      <w:r>
        <w:t xml:space="preserve">Diplomat Profile</w:t>
      </w:r>
    </w:p>
    <w:p>
      <w:pPr>
        <w:pStyle w:val="FirstParagraph"/>
      </w:pPr>
      <w:r>
        <w:t xml:space="preserve">A dedicated and experienced Diplomat with over a decade of expertise in fostering international relations, particularly within the dynamic political and cultural landscape of Iraq Baghdad. Skilled in cross-cultural communication, conflict resolution, and strategic negotiation, I have consistently contributed to strengthening bilateral ties between Iraq and global partners. My career is anchored in promoting peace, economic cooperation, and mutual understanding in one of the world's most historically rich yet complex regions.</w:t>
      </w:r>
    </w:p>
    <w:bookmarkEnd w:id="21"/>
    <w:bookmarkStart w:id="22" w:name="professional-summary"/>
    <w:p>
      <w:pPr>
        <w:pStyle w:val="Heading2"/>
      </w:pPr>
      <w:r>
        <w:t xml:space="preserve">Professional Summary</w:t>
      </w:r>
    </w:p>
    <w:p>
      <w:pPr>
        <w:pStyle w:val="FirstParagraph"/>
      </w:pPr>
      <w:r>
        <w:t xml:space="preserve">As a seasoned Diplomat with a focus on the Middle East, I have built a reputation for navigating intricate geopolitical challenges while advancing Iraq Baghdad’s national interests. My work has centered on building trust between nations, facilitating dialogue among diverse stakeholders, and supporting diplomatic initiatives that align with the United Nations’ Sustainable Development Goals. With a deep understanding of Iraq’s socio-political environment and its strategic role in the region, I have led high-impact projects such as humanitarian aid coordination, trade agreements, and cultural exchange programs. My commitment to integrity, diplomacy, and innovation has earned recognition from both local and international entities.</w:t>
      </w:r>
    </w:p>
    <w:bookmarkEnd w:id="22"/>
    <w:bookmarkStart w:id="25" w:name="work-experience"/>
    <w:p>
      <w:pPr>
        <w:pStyle w:val="Heading2"/>
      </w:pPr>
      <w:r>
        <w:t xml:space="preserve">Work Experience</w:t>
      </w:r>
    </w:p>
    <w:bookmarkStart w:id="23" w:name="diplomatic-officer"/>
    <w:p>
      <w:pPr>
        <w:pStyle w:val="Heading3"/>
      </w:pPr>
      <w:r>
        <w:t xml:space="preserve">Diplomatic Officer</w:t>
      </w:r>
    </w:p>
    <w:p>
      <w:pPr>
        <w:pStyle w:val="FirstParagraph"/>
      </w:pPr>
      <w:r>
        <w:rPr>
          <w:bCs/>
          <w:b/>
        </w:rPr>
        <w:t xml:space="preserve">Ministry of Foreign Affairs, Iraq Baghdad</w:t>
      </w:r>
      <w:r>
        <w:br/>
      </w:r>
      <w:r>
        <w:rPr>
          <w:iCs/>
          <w:i/>
        </w:rPr>
        <w:t xml:space="preserve">January 2018 – Present</w:t>
      </w:r>
    </w:p>
    <w:p>
      <w:pPr>
        <w:numPr>
          <w:ilvl w:val="0"/>
          <w:numId w:val="1001"/>
        </w:numPr>
        <w:pStyle w:val="Compact"/>
      </w:pPr>
      <w:r>
        <w:t xml:space="preserve">Spearheaded negotiations with regional and global partners to enhance Iraq’s diplomatic presence, including hosting high-level delegations from the European Union and Gulf Cooperation Council (GCC).</w:t>
      </w:r>
    </w:p>
    <w:p>
      <w:pPr>
        <w:numPr>
          <w:ilvl w:val="0"/>
          <w:numId w:val="1001"/>
        </w:numPr>
        <w:pStyle w:val="Compact"/>
      </w:pPr>
      <w:r>
        <w:t xml:space="preserve">Managed bilateral relations between Iraq Baghdad and key allies, focusing on counterterrorism cooperation, energy partnerships, and security agreements.</w:t>
      </w:r>
    </w:p>
    <w:p>
      <w:pPr>
        <w:numPr>
          <w:ilvl w:val="0"/>
          <w:numId w:val="1001"/>
        </w:numPr>
        <w:pStyle w:val="Compact"/>
      </w:pPr>
      <w:r>
        <w:t xml:space="preserve">Represented Iraq in multilateral forums such as the Arab League and the United Nations Security Council, advocating for resolutions that address regional stability and development.</w:t>
      </w:r>
    </w:p>
    <w:p>
      <w:pPr>
        <w:numPr>
          <w:ilvl w:val="0"/>
          <w:numId w:val="1001"/>
        </w:numPr>
        <w:pStyle w:val="Compact"/>
      </w:pPr>
      <w:r>
        <w:t xml:space="preserve">Coordinated with local governments in Baghdad to streamline diplomatic protocols, ensuring efficient communication between international organizations and Iraqi authorities.</w:t>
      </w:r>
    </w:p>
    <w:bookmarkEnd w:id="23"/>
    <w:bookmarkStart w:id="24" w:name="political-counselor"/>
    <w:p>
      <w:pPr>
        <w:pStyle w:val="Heading3"/>
      </w:pPr>
      <w:r>
        <w:t xml:space="preserve">Political Counselor</w:t>
      </w:r>
    </w:p>
    <w:p>
      <w:pPr>
        <w:pStyle w:val="FirstParagraph"/>
      </w:pPr>
      <w:r>
        <w:rPr>
          <w:bCs/>
          <w:b/>
        </w:rPr>
        <w:t xml:space="preserve">Embassy of [Your Country] in Iraq Baghdad</w:t>
      </w:r>
      <w:r>
        <w:br/>
      </w:r>
      <w:r>
        <w:rPr>
          <w:iCs/>
          <w:i/>
        </w:rPr>
        <w:t xml:space="preserve">June 2014 – December 2017</w:t>
      </w:r>
    </w:p>
    <w:p>
      <w:pPr>
        <w:numPr>
          <w:ilvl w:val="0"/>
          <w:numId w:val="1002"/>
        </w:numPr>
        <w:pStyle w:val="Compact"/>
      </w:pPr>
      <w:r>
        <w:t xml:space="preserve">Served as a key advisor on political developments in Iraq, providing strategic insights to government officials on topics such as sectarian dynamics, electoral processes, and economic reforms.</w:t>
      </w:r>
    </w:p>
    <w:p>
      <w:pPr>
        <w:numPr>
          <w:ilvl w:val="0"/>
          <w:numId w:val="1002"/>
        </w:numPr>
        <w:pStyle w:val="Compact"/>
      </w:pPr>
      <w:r>
        <w:t xml:space="preserve">Facilitated dialogue between Iraqi political factions to resolve conflicts and promote national unity during periods of heightened instability.</w:t>
      </w:r>
    </w:p>
    <w:p>
      <w:pPr>
        <w:numPr>
          <w:ilvl w:val="0"/>
          <w:numId w:val="1002"/>
        </w:numPr>
        <w:pStyle w:val="Compact"/>
      </w:pPr>
      <w:r>
        <w:t xml:space="preserve">Led the implementation of a cultural diplomacy initiative that strengthened people-to-people ties between [Your Country] and Iraq Baghdad through educational exchanges and joint heritage projects.</w:t>
      </w:r>
    </w:p>
    <w:bookmarkEnd w:id="24"/>
    <w:bookmarkEnd w:id="25"/>
    <w:bookmarkStart w:id="28" w:name="education"/>
    <w:p>
      <w:pPr>
        <w:pStyle w:val="Heading2"/>
      </w:pPr>
      <w:r>
        <w:t xml:space="preserve">Education</w:t>
      </w:r>
    </w:p>
    <w:bookmarkStart w:id="26" w:name="msc-in-international-relations"/>
    <w:p>
      <w:pPr>
        <w:pStyle w:val="Heading3"/>
      </w:pPr>
      <w:r>
        <w:t xml:space="preserve">MSc in International Relations</w:t>
      </w:r>
    </w:p>
    <w:p>
      <w:pPr>
        <w:pStyle w:val="FirstParagraph"/>
      </w:pPr>
      <w:r>
        <w:rPr>
          <w:bCs/>
          <w:b/>
        </w:rPr>
        <w:t xml:space="preserve">University of [Your University], London, UK</w:t>
      </w:r>
      <w:r>
        <w:br/>
      </w:r>
      <w:r>
        <w:rPr>
          <w:iCs/>
          <w:i/>
        </w:rPr>
        <w:t xml:space="preserve">2011 – 2013</w:t>
      </w:r>
    </w:p>
    <w:p>
      <w:pPr>
        <w:pStyle w:val="BodyText"/>
      </w:pPr>
      <w:r>
        <w:t xml:space="preserve">Coursework included comparative political systems, international conflict resolution, and Middle East studies. Thesis: "Diplomatic Strategies for Post-Conflict Reconstruction in Iraq."</w:t>
      </w:r>
    </w:p>
    <w:bookmarkEnd w:id="26"/>
    <w:bookmarkStart w:id="27" w:name="bsc-in-political-science"/>
    <w:p>
      <w:pPr>
        <w:pStyle w:val="Heading3"/>
      </w:pPr>
      <w:r>
        <w:t xml:space="preserve">BSc in Political Science</w:t>
      </w:r>
    </w:p>
    <w:p>
      <w:pPr>
        <w:pStyle w:val="FirstParagraph"/>
      </w:pPr>
      <w:r>
        <w:rPr>
          <w:bCs/>
          <w:b/>
        </w:rPr>
        <w:t xml:space="preserve">University of Baghdad, Iraq</w:t>
      </w:r>
      <w:r>
        <w:br/>
      </w:r>
      <w:r>
        <w:rPr>
          <w:iCs/>
          <w:i/>
        </w:rPr>
        <w:t xml:space="preserve">2007 – 2011</w:t>
      </w:r>
    </w:p>
    <w:p>
      <w:pPr>
        <w:pStyle w:val="BodyText"/>
      </w:pPr>
      <w:r>
        <w:t xml:space="preserve">Focused on regional politics, governance structures, and the historical context of Iraq’s diplomatic relations. Graduated with honors.</w:t>
      </w:r>
    </w:p>
    <w:bookmarkEnd w:id="27"/>
    <w:bookmarkEnd w:id="28"/>
    <w:bookmarkStart w:id="29" w:name="skills"/>
    <w:p>
      <w:pPr>
        <w:pStyle w:val="Heading2"/>
      </w:pPr>
      <w:r>
        <w:t xml:space="preserve">Skills</w:t>
      </w:r>
    </w:p>
    <w:p>
      <w:pPr>
        <w:numPr>
          <w:ilvl w:val="0"/>
          <w:numId w:val="1003"/>
        </w:numPr>
        <w:pStyle w:val="Compact"/>
      </w:pPr>
      <w:r>
        <w:rPr>
          <w:bCs/>
          <w:b/>
        </w:rPr>
        <w:t xml:space="preserve">Languages:</w:t>
      </w:r>
      <w:r>
        <w:t xml:space="preserve"> </w:t>
      </w:r>
      <w:r>
        <w:t xml:space="preserve">Fluent in Arabic (Iraqi dialect), English, and French; proficient in basic Kurdish.</w:t>
      </w:r>
    </w:p>
    <w:p>
      <w:pPr>
        <w:numPr>
          <w:ilvl w:val="0"/>
          <w:numId w:val="1003"/>
        </w:numPr>
        <w:pStyle w:val="Compact"/>
      </w:pPr>
      <w:r>
        <w:rPr>
          <w:bCs/>
          <w:b/>
        </w:rPr>
        <w:t xml:space="preserve">Diplomatic Expertise:</w:t>
      </w:r>
      <w:r>
        <w:t xml:space="preserve"> </w:t>
      </w:r>
      <w:r>
        <w:t xml:space="preserve">Negotiation, conflict mediation, and policy analysis.</w:t>
      </w:r>
    </w:p>
    <w:p>
      <w:pPr>
        <w:numPr>
          <w:ilvl w:val="0"/>
          <w:numId w:val="1003"/>
        </w:numPr>
        <w:pStyle w:val="Compact"/>
      </w:pPr>
      <w:r>
        <w:rPr>
          <w:bCs/>
          <w:b/>
        </w:rPr>
        <w:t xml:space="preserve">Cultural Competence:</w:t>
      </w:r>
      <w:r>
        <w:t xml:space="preserve"> </w:t>
      </w:r>
      <w:r>
        <w:t xml:space="preserve">Deep understanding of Iraq Baghdad’s traditions, religious diversity, and social norms.</w:t>
      </w:r>
    </w:p>
    <w:p>
      <w:pPr>
        <w:numPr>
          <w:ilvl w:val="0"/>
          <w:numId w:val="1003"/>
        </w:numPr>
        <w:pStyle w:val="Compact"/>
      </w:pPr>
      <w:r>
        <w:rPr>
          <w:bCs/>
          <w:b/>
        </w:rPr>
        <w:t xml:space="preserve">Technical Skills:</w:t>
      </w:r>
      <w:r>
        <w:t xml:space="preserve"> </w:t>
      </w:r>
      <w:r>
        <w:t xml:space="preserve">Proficient in Microsoft Office Suite, diplomatic software (e.g., GIS mapping for conflict zones), and data analysis tools.</w:t>
      </w:r>
    </w:p>
    <w:bookmarkEnd w:id="29"/>
    <w:bookmarkStart w:id="30" w:name="certifications"/>
    <w:p>
      <w:pPr>
        <w:pStyle w:val="Heading2"/>
      </w:pPr>
      <w:r>
        <w:t xml:space="preserve">Certifications</w:t>
      </w:r>
    </w:p>
    <w:p>
      <w:pPr>
        <w:numPr>
          <w:ilvl w:val="0"/>
          <w:numId w:val="1004"/>
        </w:numPr>
        <w:pStyle w:val="Compact"/>
      </w:pPr>
      <w:r>
        <w:rPr>
          <w:bCs/>
          <w:b/>
        </w:rPr>
        <w:t xml:space="preserve">Diplomatic Training Program</w:t>
      </w:r>
      <w:r>
        <w:t xml:space="preserve">, [Institute Name], 2019. Focused on crisis management and international law.</w:t>
      </w:r>
    </w:p>
    <w:p>
      <w:pPr>
        <w:numPr>
          <w:ilvl w:val="0"/>
          <w:numId w:val="1004"/>
        </w:numPr>
        <w:pStyle w:val="Compact"/>
      </w:pPr>
      <w:r>
        <w:rPr>
          <w:bCs/>
          <w:b/>
        </w:rPr>
        <w:t xml:space="preserve">Conflict Resolution Certificate</w:t>
      </w:r>
      <w:r>
        <w:t xml:space="preserve">, [University Name], 2017. Specialized in mediation techniques for high-stakes environments.</w:t>
      </w:r>
    </w:p>
    <w:p>
      <w:pPr>
        <w:numPr>
          <w:ilvl w:val="0"/>
          <w:numId w:val="1004"/>
        </w:numPr>
        <w:pStyle w:val="Compact"/>
      </w:pPr>
      <w:r>
        <w:rPr>
          <w:bCs/>
          <w:b/>
        </w:rPr>
        <w:t xml:space="preserve">UNDP Certification in Sustainable Development</w:t>
      </w:r>
      <w:r>
        <w:t xml:space="preserve">, 2016. Emphasized poverty alleviation and inclusive governance.</w:t>
      </w:r>
    </w:p>
    <w:bookmarkEnd w:id="30"/>
    <w:bookmarkStart w:id="31" w:name="key-achievements"/>
    <w:p>
      <w:pPr>
        <w:pStyle w:val="Heading2"/>
      </w:pPr>
      <w:r>
        <w:t xml:space="preserve">Key Achievements</w:t>
      </w:r>
    </w:p>
    <w:p>
      <w:pPr>
        <w:pStyle w:val="FirstParagraph"/>
      </w:pPr>
      <w:r>
        <w:rPr>
          <w:bCs/>
          <w:b/>
        </w:rPr>
        <w:t xml:space="preserve">2019:</w:t>
      </w:r>
      <w:r>
        <w:t xml:space="preserve"> </w:t>
      </w:r>
      <w:r>
        <w:t xml:space="preserve">Successfully brokered a trade agreement between Iraq Baghdad and [Partner Country], increasing bilateral exports by 35% within two years.</w:t>
      </w:r>
    </w:p>
    <w:p>
      <w:pPr>
        <w:pStyle w:val="BodyText"/>
      </w:pPr>
      <w:r>
        <w:rPr>
          <w:bCs/>
          <w:b/>
        </w:rPr>
        <w:t xml:space="preserve">2017:</w:t>
      </w:r>
      <w:r>
        <w:t xml:space="preserve"> </w:t>
      </w:r>
      <w:r>
        <w:t xml:space="preserve">Played a pivotal role in the establishment of the Baghdad International Peace Forum, bringing together over 200 diplomats to discuss regional security solutions.</w:t>
      </w:r>
    </w:p>
    <w:p>
      <w:pPr>
        <w:pStyle w:val="BodyText"/>
      </w:pPr>
      <w:r>
        <w:rPr>
          <w:bCs/>
          <w:b/>
        </w:rPr>
        <w:t xml:space="preserve">2015:</w:t>
      </w:r>
      <w:r>
        <w:t xml:space="preserve"> </w:t>
      </w:r>
      <w:r>
        <w:t xml:space="preserve">Led a team to resolve a critical diplomatic standoff between Iraqi and Kurdish authorities, ensuring continued access to critical infrastructure in northern Iraq.</w:t>
      </w:r>
    </w:p>
    <w:bookmarkEnd w:id="31"/>
    <w:bookmarkStart w:id="32" w:name="publications-speeches"/>
    <w:p>
      <w:pPr>
        <w:pStyle w:val="Heading2"/>
      </w:pPr>
      <w:r>
        <w:t xml:space="preserve">Publications &amp; Speeches</w:t>
      </w:r>
    </w:p>
    <w:p>
      <w:pPr>
        <w:numPr>
          <w:ilvl w:val="0"/>
          <w:numId w:val="1005"/>
        </w:numPr>
        <w:pStyle w:val="Compact"/>
      </w:pPr>
      <w:r>
        <w:t xml:space="preserve">"Iraq Baghdad: A New Era of Diplomacy," *Journal of Middle East Studies*, 2021.</w:t>
      </w:r>
    </w:p>
    <w:p>
      <w:pPr>
        <w:numPr>
          <w:ilvl w:val="0"/>
          <w:numId w:val="1005"/>
        </w:numPr>
        <w:pStyle w:val="Compact"/>
      </w:pPr>
      <w:r>
        <w:t xml:space="preserve">Keynote speech at the 10th Global Diplomacy Summit, 2020: "Building Trust in a Fractured World."</w:t>
      </w:r>
    </w:p>
    <w:bookmarkEnd w:id="32"/>
    <w:bookmarkStart w:id="33" w:name="references"/>
    <w:p>
      <w:pPr>
        <w:pStyle w:val="Heading2"/>
      </w:pPr>
      <w:r>
        <w:t xml:space="preserve">References</w:t>
      </w:r>
    </w:p>
    <w:p>
      <w:pPr>
        <w:pStyle w:val="FirstParagraph"/>
      </w:pPr>
      <w:r>
        <w:t xml:space="preserve">Available upon request. Includes letters of recommendation from senior officials in the Ministry of Foreign Affairs, UN representatives, and academic leaders.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2026-07-23T20:09:28Z</dcterms:created>
  <dcterms:modified xsi:type="dcterms:W3CDTF">2026-07-23T20:09:28Z</dcterms:modified>
</cp:coreProperties>
</file>

<file path=docProps/custom.xml><?xml version="1.0" encoding="utf-8"?>
<Properties xmlns="http://schemas.openxmlformats.org/officeDocument/2006/custom-properties" xmlns:vt="http://schemas.openxmlformats.org/officeDocument/2006/docPropsVTypes"/>
</file>