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X83223727974845ba1192b86e39a5c86ca74a877"/>
    <w:p>
      <w:pPr>
        <w:pStyle w:val="Heading2"/>
      </w:pPr>
      <w:r>
        <w:t xml:space="preserve">Diplomat Specializing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Jerusalem, Israel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strong focus on fostering international relations, particularly in the context of Israel Jerusalem. Proven expertise in cross-cultural communication, conflict resolution, and policy development. Committed to advancing diplomatic ties between nations while addressing the unique geopolitical dynamics of the Holy Land. With a deep understanding of Middle Eastern affairs and a passion for promoting peace through dialogue, I strive to bridge gaps and build mutual respect among diverse stakeholders.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Conflict Resolution</w:t>
      </w:r>
      <w:r>
        <w:t xml:space="preserve">, [Institution Name],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46cc511c7d9ebc7516ee42928a03179cdb280b6"/>
    <w:p>
      <w:pPr>
        <w:pStyle w:val="Heading3"/>
      </w:pPr>
      <w:r>
        <w:rPr>
          <w:bCs/>
          <w:b/>
        </w:rPr>
        <w:t xml:space="preserve">Diplomatic Officer</w:t>
      </w:r>
      <w:r>
        <w:t xml:space="preserve">, Ministry of Foreign Affairs, State of Israel (2018–Present)</w:t>
      </w:r>
    </w:p>
    <w:p>
      <w:pPr>
        <w:pStyle w:val="FirstParagraph"/>
      </w:pPr>
      <w:r>
        <w:t xml:space="preserve">Responsible for representing the interests of Israel in multilateral forums and bilateral negotiations. Focused on strengthening partnerships with countries in the Middle East, Europe, and beyond.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Facilitating high-level diplomatic engagements between Israeli officials and foreign delegations, with a focus on Jerusalem as a central hub for cultural and religious dialogue.</w:t>
      </w:r>
    </w:p>
    <w:p>
      <w:pPr>
        <w:numPr>
          <w:ilvl w:val="0"/>
          <w:numId w:val="1002"/>
        </w:numPr>
        <w:pStyle w:val="Compact"/>
      </w:pPr>
      <w:r>
        <w:t xml:space="preserve">Developing policy briefs on regional security, emphasizing the unique status of Israel Jerusalem in international relations.</w:t>
      </w:r>
    </w:p>
    <w:p>
      <w:pPr>
        <w:numPr>
          <w:ilvl w:val="0"/>
          <w:numId w:val="1002"/>
        </w:numPr>
        <w:pStyle w:val="Compact"/>
      </w:pPr>
      <w:r>
        <w:t xml:space="preserve">Organizing cultural exchange programs that highlight the historical and spiritual significance of Jerusalem, fostering mutual understanding between nations.</w:t>
      </w:r>
    </w:p>
    <w:p>
      <w:pPr>
        <w:numPr>
          <w:ilvl w:val="0"/>
          <w:numId w:val="1002"/>
        </w:numPr>
        <w:pStyle w:val="Compact"/>
      </w:pPr>
      <w:r>
        <w:t xml:space="preserve">Negotiating agreements on trade, technology, and education to enhance collaboration between Israel and partner countries.</w:t>
      </w:r>
    </w:p>
    <w:bookmarkEnd w:id="23"/>
    <w:bookmarkStart w:id="24" w:name="X00e6a743ed56e11249e239beff4e6e61e31cac5"/>
    <w:p>
      <w:pPr>
        <w:pStyle w:val="Heading3"/>
      </w:pPr>
      <w:r>
        <w:rPr>
          <w:bCs/>
          <w:b/>
        </w:rPr>
        <w:t xml:space="preserve">Junior Diplomatic Representative</w:t>
      </w:r>
      <w:r>
        <w:t xml:space="preserve">, Embassy of Israel, [Host Country], [Year–Year]</w:t>
      </w:r>
    </w:p>
    <w:p>
      <w:pPr>
        <w:pStyle w:val="FirstParagraph"/>
      </w:pPr>
      <w:r>
        <w:t xml:space="preserve">Served as a key liaison between the Israeli government and local institutions in [Host Country]. Specialized in promoting bilateral relations and addressing regional challenges.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Coordinating events that showcased Israel’s contributions to innovation, agriculture, and cybersecurity, emphasizing Jerusalem’s role as a center of knowledge and tradition.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agreements on peace initiatives, leveraging diplomatic expertise to navigate complex political landscapes.</w:t>
      </w:r>
    </w:p>
    <w:p>
      <w:pPr>
        <w:numPr>
          <w:ilvl w:val="0"/>
          <w:numId w:val="1003"/>
        </w:numPr>
        <w:pStyle w:val="Compact"/>
      </w:pPr>
      <w:r>
        <w:t xml:space="preserve">Maintaining open channels of communication with local leaders to address concerns related to the Middle East conflict, particularly in relation to Jerusalem’s sovereignty and identity.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proficient in Arabic, French,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conflicts through dialogue, with a focus on the unique challenges of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Adept at bridging cultural gaps and fostering trust among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crafting strategies that align with national interests while respecting international norms.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Confident presenter at conferences, seminars, and cultural events in Israel Jerusalem.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(Intermediate)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Leadership Program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Transformation Workshop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Law and Human Rights</w:t>
      </w:r>
      <w:r>
        <w:t xml:space="preserve">, [Institution Name], [Year]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Jerusalem in Modern Diplomacy"</w:t>
      </w:r>
      <w:r>
        <w:t xml:space="preserve">, [Journal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"Building Bridges: Israel’s Diplomatic Strategies in the 21st Century"</w:t>
      </w:r>
      <w:r>
        <w:t xml:space="preserve">, [Conference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Coordinator, Jerusalem Cultural Exchange Initiative</w:t>
      </w:r>
      <w:r>
        <w:t xml:space="preserve">, [Organization Name], [Year–Present]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Israel Jerusalem</dc:title>
  <dc:creator/>
  <dc:language>en</dc:language>
  <cp:keywords/>
  <dcterms:created xsi:type="dcterms:W3CDTF">2025-12-03T18:32:43Z</dcterms:created>
  <dcterms:modified xsi:type="dcterms:W3CDTF">2025-12-03T18:32:43Z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