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diplomat-specializing-in-russia-moscow"/>
    <w:p>
      <w:pPr>
        <w:pStyle w:val="Heading2"/>
      </w:pPr>
      <w:r>
        <w:t xml:space="preserve">Diplomat Specializing in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(999) 123-4567</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seasoned diplomat with over a decade of experience in international relations, specializing in diplomatic engagement between Russia and global partners. Proven expertise in navigating complex geopolitical landscapes, fostering bilateral agreements, and representing national interests within the vibrant and strategic hub of Moscow. A deep understanding of Russian cultural nuances, political frameworks, and diplomatic protocols ensures effective communication and collaboration with key stakeholders in Russia’s capital.</w:t>
      </w:r>
    </w:p>
    <w:bookmarkEnd w:id="21"/>
    <w:bookmarkStart w:id="22" w:name="education"/>
    <w:p>
      <w:pPr>
        <w:pStyle w:val="Heading3"/>
      </w:pPr>
      <w:r>
        <w:t xml:space="preserve">Education</w:t>
      </w:r>
    </w:p>
    <w:p>
      <w:pPr>
        <w:numPr>
          <w:ilvl w:val="0"/>
          <w:numId w:val="1001"/>
        </w:numPr>
        <w:pStyle w:val="Compact"/>
      </w:pPr>
      <w:r>
        <w:rPr>
          <w:bCs/>
          <w:b/>
        </w:rPr>
        <w:t xml:space="preserve">Master’s Degree in International Relations</w:t>
      </w:r>
      <w:r>
        <w:t xml:space="preserve">, Moscow State Institute of International Relations (MGIMO), Russia (2015)</w:t>
      </w:r>
    </w:p>
    <w:p>
      <w:pPr>
        <w:numPr>
          <w:ilvl w:val="0"/>
          <w:numId w:val="1001"/>
        </w:numPr>
        <w:pStyle w:val="Compact"/>
      </w:pPr>
      <w:r>
        <w:rPr>
          <w:bCs/>
          <w:b/>
        </w:rPr>
        <w:t xml:space="preserve">Bachelor’s Degree in Political Science</w:t>
      </w:r>
      <w:r>
        <w:t xml:space="preserve">, Lomonosov Moscow State University, Russia (2012)</w:t>
      </w:r>
    </w:p>
    <w:bookmarkEnd w:id="22"/>
    <w:bookmarkStart w:id="23" w:name="diplomatic-experience"/>
    <w:p>
      <w:pPr>
        <w:pStyle w:val="Heading3"/>
      </w:pPr>
      <w:r>
        <w:t xml:space="preserve">Diplomatic Experience</w:t>
      </w:r>
    </w:p>
    <w:p>
      <w:pPr>
        <w:numPr>
          <w:ilvl w:val="0"/>
          <w:numId w:val="1002"/>
        </w:numPr>
        <w:pStyle w:val="Compact"/>
      </w:pPr>
      <w:r>
        <w:rPr>
          <w:bCs/>
          <w:b/>
        </w:rPr>
        <w:t xml:space="preserve">Diplomatic Officer</w:t>
      </w:r>
      <w:r>
        <w:t xml:space="preserve">, Embassy of [Your Country] in Moscow, Russia (2018–Present)</w:t>
      </w:r>
    </w:p>
    <w:p>
      <w:pPr>
        <w:numPr>
          <w:ilvl w:val="0"/>
          <w:numId w:val="1002"/>
        </w:numPr>
        <w:pStyle w:val="Compact"/>
      </w:pPr>
      <w:r>
        <w:rPr>
          <w:bCs/>
          <w:b/>
        </w:rPr>
        <w:t xml:space="preserve">Diplomatic Attaché</w:t>
      </w:r>
      <w:r>
        <w:t xml:space="preserve">, Consulate General of [Your Country] in St. Petersburg, Russia (2015–2018)</w:t>
      </w:r>
    </w:p>
    <w:p>
      <w:pPr>
        <w:numPr>
          <w:ilvl w:val="0"/>
          <w:numId w:val="1002"/>
        </w:numPr>
        <w:pStyle w:val="Compact"/>
      </w:pPr>
      <w:r>
        <w:rPr>
          <w:bCs/>
          <w:b/>
        </w:rPr>
        <w:t xml:space="preserve">Internship</w:t>
      </w:r>
      <w:r>
        <w:t xml:space="preserve">, Ministry of Foreign Affairs, Moscow, Russia (2012–2015)</w:t>
      </w:r>
    </w:p>
    <w:bookmarkEnd w:id="23"/>
    <w:bookmarkStart w:id="24" w:name="key-achievements"/>
    <w:p>
      <w:pPr>
        <w:pStyle w:val="Heading3"/>
      </w:pPr>
      <w:r>
        <w:t xml:space="preserve">Key Achievements</w:t>
      </w:r>
    </w:p>
    <w:p>
      <w:pPr>
        <w:numPr>
          <w:ilvl w:val="0"/>
          <w:numId w:val="1003"/>
        </w:numPr>
        <w:pStyle w:val="Compact"/>
      </w:pPr>
      <w:r>
        <w:t xml:space="preserve">Spearheaded the negotiation of a landmark trade agreement between [Your Country] and Russia in 2021, increasing bilateral trade by 18%.</w:t>
      </w:r>
    </w:p>
    <w:p>
      <w:pPr>
        <w:numPr>
          <w:ilvl w:val="0"/>
          <w:numId w:val="1003"/>
        </w:numPr>
        <w:pStyle w:val="Compact"/>
      </w:pPr>
      <w:r>
        <w:t xml:space="preserve">Organized the "Russia-Moscow Dialogue Forum" in 2020, bringing together diplomats, business leaders, and academics to discuss innovation and economic cooperation.</w:t>
      </w:r>
    </w:p>
    <w:p>
      <w:pPr>
        <w:numPr>
          <w:ilvl w:val="0"/>
          <w:numId w:val="1003"/>
        </w:numPr>
        <w:pStyle w:val="Compact"/>
      </w:pPr>
      <w:r>
        <w:t xml:space="preserve">Played a pivotal role in mediating a cultural exchange initiative between [Your Country] and Russian universities, fostering academic collaboration in Moscow.</w:t>
      </w:r>
    </w:p>
    <w:p>
      <w:pPr>
        <w:numPr>
          <w:ilvl w:val="0"/>
          <w:numId w:val="1003"/>
        </w:numPr>
        <w:pStyle w:val="Compact"/>
      </w:pPr>
      <w:r>
        <w:t xml:space="preserve">Recognized by the Russian Ministry of Foreign Affairs for outstanding contributions to intercultural diplomacy in 2022.</w:t>
      </w:r>
    </w:p>
    <w:bookmarkEnd w:id="24"/>
    <w:bookmarkStart w:id="25" w:name="language-proficiency"/>
    <w:p>
      <w:pPr>
        <w:pStyle w:val="Heading3"/>
      </w:pPr>
      <w:r>
        <w:t xml:space="preserve">Language Proficiency</w:t>
      </w:r>
    </w:p>
    <w:p>
      <w:pPr>
        <w:numPr>
          <w:ilvl w:val="0"/>
          <w:numId w:val="1004"/>
        </w:numPr>
        <w:pStyle w:val="Compact"/>
      </w:pPr>
      <w:r>
        <w:rPr>
          <w:bCs/>
          <w:b/>
        </w:rPr>
        <w:t xml:space="preserve">Russian:</w:t>
      </w:r>
      <w:r>
        <w:t xml:space="preserve"> </w:t>
      </w:r>
      <w:r>
        <w:t xml:space="preserve">Fluent (C1 level)</w:t>
      </w:r>
    </w:p>
    <w:p>
      <w:pPr>
        <w:numPr>
          <w:ilvl w:val="0"/>
          <w:numId w:val="1004"/>
        </w:numPr>
        <w:pStyle w:val="Compact"/>
      </w:pPr>
      <w:r>
        <w:rPr>
          <w:bCs/>
          <w:b/>
        </w:rPr>
        <w:t xml:space="preserve">English:</w:t>
      </w:r>
      <w:r>
        <w:t xml:space="preserve"> </w:t>
      </w:r>
      <w:r>
        <w:t xml:space="preserve">Native proficiency</w:t>
      </w:r>
    </w:p>
    <w:p>
      <w:pPr>
        <w:numPr>
          <w:ilvl w:val="0"/>
          <w:numId w:val="1004"/>
        </w:numPr>
        <w:pStyle w:val="Compact"/>
      </w:pPr>
      <w:r>
        <w:rPr>
          <w:bCs/>
          <w:b/>
        </w:rPr>
        <w:t xml:space="preserve">French:</w:t>
      </w:r>
      <w:r>
        <w:t xml:space="preserve"> </w:t>
      </w:r>
      <w:r>
        <w:t xml:space="preserve">Intermediate (B2 level)</w:t>
      </w:r>
    </w:p>
    <w:p>
      <w:pPr>
        <w:numPr>
          <w:ilvl w:val="0"/>
          <w:numId w:val="1004"/>
        </w:numPr>
        <w:pStyle w:val="Compact"/>
      </w:pPr>
      <w:r>
        <w:rPr>
          <w:bCs/>
          <w:b/>
        </w:rPr>
        <w:t xml:space="preserve">Estonian:</w:t>
      </w:r>
      <w:r>
        <w:t xml:space="preserve"> </w:t>
      </w:r>
      <w:r>
        <w:t xml:space="preserve">Basic (A2 level)</w:t>
      </w:r>
    </w:p>
    <w:bookmarkEnd w:id="25"/>
    <w:bookmarkStart w:id="26" w:name="diplomatic-skills"/>
    <w:p>
      <w:pPr>
        <w:pStyle w:val="Heading3"/>
      </w:pPr>
      <w:r>
        <w:t xml:space="preserve">Diplomatic Skills</w:t>
      </w:r>
    </w:p>
    <w:p>
      <w:pPr>
        <w:numPr>
          <w:ilvl w:val="0"/>
          <w:numId w:val="1005"/>
        </w:numPr>
        <w:pStyle w:val="Compact"/>
      </w:pPr>
      <w:r>
        <w:t xml:space="preserve">Expertise in cross-cultural communication and negotiation strategies tailored to Russia’s diplomatic environment.</w:t>
      </w:r>
    </w:p>
    <w:p>
      <w:pPr>
        <w:numPr>
          <w:ilvl w:val="0"/>
          <w:numId w:val="1005"/>
        </w:numPr>
        <w:pStyle w:val="Compact"/>
      </w:pPr>
      <w:r>
        <w:t xml:space="preserve">Proficient in drafting and interpreting international agreements, with a focus on Russia Moscow’s legal frameworks.</w:t>
      </w:r>
    </w:p>
    <w:p>
      <w:pPr>
        <w:numPr>
          <w:ilvl w:val="0"/>
          <w:numId w:val="1005"/>
        </w:numPr>
        <w:pStyle w:val="Compact"/>
      </w:pPr>
      <w:r>
        <w:t xml:space="preserve">Skilled in crisis management, including handling sensitive diplomatic issues during geopolitical tensions.</w:t>
      </w:r>
    </w:p>
    <w:p>
      <w:pPr>
        <w:numPr>
          <w:ilvl w:val="0"/>
          <w:numId w:val="1005"/>
        </w:numPr>
        <w:pStyle w:val="Compact"/>
      </w:pPr>
      <w:r>
        <w:t xml:space="preserve">Strong understanding of Russian history, politics, and contemporary socio-economic trends to inform diplomatic decisions.</w:t>
      </w:r>
    </w:p>
    <w:bookmarkEnd w:id="26"/>
    <w:bookmarkStart w:id="27" w:name="professional-affiliations"/>
    <w:p>
      <w:pPr>
        <w:pStyle w:val="Heading3"/>
      </w:pPr>
      <w:r>
        <w:t xml:space="preserve">Professional Affiliations</w:t>
      </w:r>
    </w:p>
    <w:p>
      <w:pPr>
        <w:numPr>
          <w:ilvl w:val="0"/>
          <w:numId w:val="1006"/>
        </w:numPr>
        <w:pStyle w:val="Compact"/>
      </w:pPr>
      <w:r>
        <w:t xml:space="preserve">Moscow Diplomatic Society (Member, 2018–Present)</w:t>
      </w:r>
    </w:p>
    <w:p>
      <w:pPr>
        <w:numPr>
          <w:ilvl w:val="0"/>
          <w:numId w:val="1006"/>
        </w:numPr>
        <w:pStyle w:val="Compact"/>
      </w:pPr>
      <w:r>
        <w:t xml:space="preserve">International Institute for Strategic Studies (IISS) – Moscow Chapter</w:t>
      </w:r>
    </w:p>
    <w:p>
      <w:pPr>
        <w:numPr>
          <w:ilvl w:val="0"/>
          <w:numId w:val="1006"/>
        </w:numPr>
        <w:pStyle w:val="Compact"/>
      </w:pPr>
      <w:r>
        <w:t xml:space="preserve">Eurasian Council on International Relations (ECIR)</w:t>
      </w:r>
    </w:p>
    <w:bookmarkEnd w:id="27"/>
    <w:bookmarkStart w:id="28" w:name="certifications"/>
    <w:p>
      <w:pPr>
        <w:pStyle w:val="Heading3"/>
      </w:pPr>
      <w:r>
        <w:t xml:space="preserve">Certifications</w:t>
      </w:r>
    </w:p>
    <w:p>
      <w:pPr>
        <w:numPr>
          <w:ilvl w:val="0"/>
          <w:numId w:val="1007"/>
        </w:numPr>
        <w:pStyle w:val="Compact"/>
      </w:pPr>
      <w:r>
        <w:rPr>
          <w:bCs/>
          <w:b/>
        </w:rPr>
        <w:t xml:space="preserve">Diplomatic Training Program</w:t>
      </w:r>
      <w:r>
        <w:t xml:space="preserve">, MGIMO, Russia (2016)</w:t>
      </w:r>
    </w:p>
    <w:p>
      <w:pPr>
        <w:numPr>
          <w:ilvl w:val="0"/>
          <w:numId w:val="1007"/>
        </w:numPr>
        <w:pStyle w:val="Compact"/>
      </w:pPr>
      <w:r>
        <w:rPr>
          <w:bCs/>
          <w:b/>
        </w:rPr>
        <w:t xml:space="preserve">International Law and Diplomacy</w:t>
      </w:r>
      <w:r>
        <w:t xml:space="preserve">, European University Institute (2017)</w:t>
      </w:r>
    </w:p>
    <w:bookmarkEnd w:id="28"/>
    <w:bookmarkStart w:id="29" w:name="publications-and-presentations"/>
    <w:p>
      <w:pPr>
        <w:pStyle w:val="Heading3"/>
      </w:pPr>
      <w:r>
        <w:t xml:space="preserve">Publications and Presentations</w:t>
      </w:r>
    </w:p>
    <w:p>
      <w:pPr>
        <w:numPr>
          <w:ilvl w:val="0"/>
          <w:numId w:val="1008"/>
        </w:numPr>
        <w:pStyle w:val="Compact"/>
      </w:pPr>
      <w:r>
        <w:t xml:space="preserve">"Russia Moscow: A Nexus of Global Diplomacy," published in *The Eurasian Review* (2021).</w:t>
      </w:r>
    </w:p>
    <w:p>
      <w:pPr>
        <w:numPr>
          <w:ilvl w:val="0"/>
          <w:numId w:val="1008"/>
        </w:numPr>
        <w:pStyle w:val="Compact"/>
      </w:pPr>
      <w:r>
        <w:t xml:space="preserve">Presentation at the "Strategic Partnerships in the 21st Century" conference in Moscow (2019).</w:t>
      </w:r>
    </w:p>
    <w:bookmarkEnd w:id="29"/>
    <w:bookmarkStart w:id="30" w:name="references"/>
    <w:p>
      <w:pPr>
        <w:pStyle w:val="Heading3"/>
      </w:pPr>
      <w:r>
        <w:t xml:space="preserve">References</w:t>
      </w:r>
    </w:p>
    <w:p>
      <w:pPr>
        <w:pStyle w:val="FirstParagraph"/>
      </w:pPr>
      <w:r>
        <w:t xml:space="preserve">Available upon request. References include senior diplomats from [Your Country]’s Ministry of Foreign Affairs and Russian government officials.</w:t>
      </w:r>
    </w:p>
    <w:bookmarkEnd w:id="30"/>
    <w:p>
      <w:pPr>
        <w:pStyle w:val="BodyText"/>
      </w:pPr>
      <w:r>
        <w:rPr>
          <w:iCs/>
          <w:i/>
        </w:rPr>
        <w:t xml:space="preserve">This Curriculum Vitae is tailored for a Diplomat in Russia Moscow, emphasizing expertise in international relations and the unique challenges of diplomatic engagement within the Russian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Russia Moscow</dc:title>
  <dc:creator/>
  <dc:language>en</dc:language>
  <cp:keywords/>
  <dcterms:created xsi:type="dcterms:W3CDTF">2026-07-21T06:01:06Z</dcterms:created>
  <dcterms:modified xsi:type="dcterms:W3CDTF">2026-07-21T06:01:06Z</dcterms:modified>
</cp:coreProperties>
</file>

<file path=docProps/custom.xml><?xml version="1.0" encoding="utf-8"?>
<Properties xmlns="http://schemas.openxmlformats.org/officeDocument/2006/custom-properties" xmlns:vt="http://schemas.openxmlformats.org/officeDocument/2006/docPropsVTypes"/>
</file>