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(Bangladesh</w:t>
      </w:r>
      <w:r>
        <w:t xml:space="preserve"> </w:t>
      </w:r>
      <w:r>
        <w:t xml:space="preserve">Dhaka)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4a5387425adf042f621f5d7658e4ae5d37a259d"/>
    <w:p>
      <w:pPr>
        <w:pStyle w:val="Heading2"/>
      </w:pPr>
      <w:r>
        <w:t xml:space="preserve">Doctor General Practitioner - Bangladesh Dhaka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 17X-XXXXXXX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[X years] of service in Bangladesh Dhaka. Proficient in providing comprehensive primary healthcare services, including diagnosis, treatment, and preventive care. Committed to improving public health outcomes through patient-centered care and community engagement. Skilled in managing chronic illnesses, conducting routine check-ups, and collaborating with local healthcare institutions to address the unique challenges of urban healthcare delivery.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Family Medicine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Public Health Management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Dhaka Community Health Clinic, Dhaka, Bangladesh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over [X] patients annually, focusing on acute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health awareness programs targeting maternal and child health in urban slums.</w:t>
      </w:r>
    </w:p>
    <w:p>
      <w:pPr>
        <w:numPr>
          <w:ilvl w:val="0"/>
          <w:numId w:val="1002"/>
        </w:numPr>
        <w:pStyle w:val="Compact"/>
      </w:pPr>
      <w:r>
        <w:t xml:space="preserve">Conducted regular outreach sessions at community centers, emphasizing preventive care and early detection of diseases.</w:t>
      </w:r>
    </w:p>
    <w:bookmarkEnd w:id="23"/>
    <w:bookmarkStart w:id="24" w:name="resident-medical-officer"/>
    <w:p>
      <w:pPr>
        <w:pStyle w:val="Heading4"/>
      </w:pPr>
      <w:r>
        <w:t xml:space="preserve">Resident Medical Officer</w:t>
      </w:r>
    </w:p>
    <w:p>
      <w:pPr>
        <w:pStyle w:val="FirstParagraph"/>
      </w:pPr>
      <w:r>
        <w:rPr>
          <w:bCs/>
          <w:b/>
        </w:rPr>
        <w:t xml:space="preserve">Dhaka General Hospital, Dhaka, Bangladesh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Managed inpatient and outpatient departments, ensuring efficient patient flow and timely medical interventions.</w:t>
      </w:r>
    </w:p>
    <w:p>
      <w:pPr>
        <w:numPr>
          <w:ilvl w:val="0"/>
          <w:numId w:val="1003"/>
        </w:numPr>
        <w:pStyle w:val="Compact"/>
      </w:pPr>
      <w:r>
        <w:t xml:space="preserve">Supported senior physicians in diagnosing complex cases and developing treatment plans for diverse patient populations.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quality improvement initiatives to enhance clinical outcomes and patient satisfaction.</w:t>
      </w:r>
    </w:p>
    <w:bookmarkEnd w:id="24"/>
    <w:bookmarkStart w:id="25" w:name="medical-volunteer"/>
    <w:p>
      <w:pPr>
        <w:pStyle w:val="Heading4"/>
      </w:pPr>
      <w:r>
        <w:t xml:space="preserve">Medical Volunteer</w:t>
      </w:r>
    </w:p>
    <w:p>
      <w:pPr>
        <w:pStyle w:val="FirstParagraph"/>
      </w:pPr>
      <w:r>
        <w:rPr>
          <w:bCs/>
          <w:b/>
        </w:rPr>
        <w:t xml:space="preserve">Bangladesh Red Crescent Society, Dhaka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Provided emergency medical care during natural disasters and public health crises in Dhaka.</w:t>
      </w:r>
    </w:p>
    <w:p>
      <w:pPr>
        <w:numPr>
          <w:ilvl w:val="0"/>
          <w:numId w:val="1004"/>
        </w:numPr>
        <w:pStyle w:val="Compact"/>
      </w:pPr>
      <w:r>
        <w:t xml:space="preserve">Trained community members in basic first aid and disaster preparedness through workshops.</w:t>
      </w:r>
    </w:p>
    <w:p>
      <w:pPr>
        <w:numPr>
          <w:ilvl w:val="0"/>
          <w:numId w:val="1004"/>
        </w:numPr>
        <w:pStyle w:val="Compact"/>
      </w:pPr>
      <w:r>
        <w:t xml:space="preserve">Coordinated with local authorities to distribute medical supplies and support vulnerable populations.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common ailments, chronic disease management (diabetes, hypertension), and emergency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Bengali; effective in explaining medical conditions to patients and families.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Proficiency:</w:t>
      </w:r>
      <w:r>
        <w:t xml:space="preserve"> </w:t>
      </w:r>
      <w:r>
        <w:t xml:space="preserve">Familiar with EHR systems (Electronic Health Records) used in Bangladesh healthcare facilities.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leading small medical teams during outreach programs and community health campaigns.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local health practices, beliefs, and socio-economic challenges in Dhaka.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Bangladesh Medical Council (BMC) Registration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Basic Life Support (BLS) Certification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Clinical Skills Training Program</w:t>
      </w:r>
      <w:r>
        <w:t xml:space="preserve"> </w:t>
      </w:r>
      <w:r>
        <w:t xml:space="preserve">– Bangladesh Health Foundation, [Year]</w:t>
      </w:r>
    </w:p>
    <w:bookmarkEnd w:id="28"/>
    <w:bookmarkStart w:id="29" w:name="publications-and-research"/>
    <w:p>
      <w:pPr>
        <w:pStyle w:val="Heading3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"Community-Based Primary Healthcare in Urban Dhaka: A Case Study"</w:t>
      </w:r>
      <w:r>
        <w:t xml:space="preserve"> </w:t>
      </w:r>
      <w:r>
        <w:t xml:space="preserve">– Published in the Bangladesh Medical Journal, [Year].</w:t>
      </w:r>
    </w:p>
    <w:p>
      <w:pPr>
        <w:pStyle w:val="BodyText"/>
      </w:pPr>
      <w:r>
        <w:rPr>
          <w:bCs/>
          <w:b/>
        </w:rPr>
        <w:t xml:space="preserve">"Impact of Preventive Care on Chronic Disease Outcomes in Dhaka’s Slums"</w:t>
      </w:r>
      <w:r>
        <w:t xml:space="preserve"> </w:t>
      </w:r>
      <w:r>
        <w:t xml:space="preserve">– Presented at the South Asian Public Health Conference, [Year].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Bengali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7.0)</w:t>
      </w:r>
    </w:p>
    <w:p>
      <w:pPr>
        <w:numPr>
          <w:ilvl w:val="0"/>
          <w:numId w:val="1007"/>
        </w:numPr>
        <w:pStyle w:val="Compact"/>
      </w:pPr>
      <w:r>
        <w:t xml:space="preserve">Hindi – Basic communication skills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[Year] Doctor General Practitioner - Bangladesh Dhaka.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(Bangladesh Dhaka)</dc:title>
  <dc:creator/>
  <dc:language>en</dc:language>
  <cp:keywords/>
  <dcterms:created xsi:type="dcterms:W3CDTF">2025-12-05T10:10:22Z</dcterms:created>
  <dcterms:modified xsi:type="dcterms:W3CDTF">2025-12-05T10:10:22Z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