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Anne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Mimosas,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ann.lefevre@doctors.be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+32 476 123 456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a decade of practice in Belgium, specializing in comprehensive primary healthcare services for patients in Brussels. My expertise spans preventive care, chronic disease management, and acute medical conditions. With a strong commitment to patient-centered care and a deep understanding of the Belgian healthcare system, I have built a reputation as a reliable and compassionate physician in the Brussels region. My career has been focused on delivering high-quality medical services tailored to diverse populations, ensuring that patients receive holistic and culturally sensitive care. This Curriculum Vitae outlines my professional journey, academic background, and qualifications as a Doctor General Practitioner in Belgium Brussels.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MD - Doctor of Medicine</w:t>
      </w:r>
      <w:r>
        <w:br/>
      </w:r>
      <w:r>
        <w:t xml:space="preserve">September 2005 – June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Leuven (KU Leuven)</w:t>
      </w:r>
      <w:r>
        <w:t xml:space="preserve">, Leuven, Belgium</w:t>
      </w:r>
      <w:r>
        <w:br/>
      </w:r>
      <w:r>
        <w:t xml:space="preserve">Postgraduate Certificate in General Practice (PGC)</w:t>
      </w:r>
      <w:r>
        <w:br/>
      </w:r>
      <w:r>
        <w:t xml:space="preserve">January 2013 – December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Belgian Institute for Health</w:t>
      </w:r>
      <w:r>
        <w:t xml:space="preserve">, Brussels, Belgium</w:t>
      </w:r>
      <w:r>
        <w:br/>
      </w:r>
      <w:r>
        <w:t xml:space="preserve">Continuing Medical Education (CME) Certifications in Public Health and Chronic Disease Management</w:t>
      </w:r>
      <w:r>
        <w:br/>
      </w:r>
      <w:r>
        <w:t xml:space="preserve">May 2015 – Present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03d5297f4f8a6fa280afa104a384cc21a229bc"/>
    <w:p>
      <w:pPr>
        <w:pStyle w:val="Heading3"/>
      </w:pPr>
      <w:r>
        <w:t xml:space="preserve">General Practitioner - Clinique Sainte-Catherine, Brussels, Belgium</w:t>
      </w:r>
    </w:p>
    <w:p>
      <w:pPr>
        <w:pStyle w:val="FirstParagraph"/>
      </w:pPr>
      <w:r>
        <w:rPr>
          <w:bCs/>
          <w:b/>
        </w:rP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healthcare services to a diverse patient population in Brussels.</w:t>
      </w:r>
    </w:p>
    <w:p>
      <w:pPr>
        <w:numPr>
          <w:ilvl w:val="0"/>
          <w:numId w:val="1002"/>
        </w:numPr>
        <w:pStyle w:val="Compact"/>
      </w:pPr>
      <w:r>
        <w:t xml:space="preserve">Manage chronic conditions such as diabetes, hypertension, and asthma through personalized treatment plans.</w:t>
      </w:r>
    </w:p>
    <w:p>
      <w:pPr>
        <w:numPr>
          <w:ilvl w:val="0"/>
          <w:numId w:val="1002"/>
        </w:numPr>
        <w:pStyle w:val="Compact"/>
      </w:pPr>
      <w:r>
        <w:t xml:space="preserve">Conduct routine health check-ups, vaccinations, and preventive care programs aligned with Belgian public health guidelines.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other healthcare professionals to ensure coordinated patient care.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initiatives to promote health literacy and disease prevention in Brussels neighborhoods.</w:t>
      </w:r>
    </w:p>
    <w:bookmarkEnd w:id="22"/>
    <w:bookmarkStart w:id="23" w:name="X8c34414961c682ca0fade78d29773f375b2a4ab"/>
    <w:p>
      <w:pPr>
        <w:pStyle w:val="Heading3"/>
      </w:pPr>
      <w:r>
        <w:t xml:space="preserve">General Practitioner - Cercle Médical de l’Europe, Brussels, Belgium</w:t>
      </w:r>
    </w:p>
    <w:p>
      <w:pPr>
        <w:pStyle w:val="FirstParagraph"/>
      </w:pPr>
      <w:r>
        <w:rPr>
          <w:bCs/>
          <w:b/>
        </w:rPr>
        <w:t xml:space="preserve">August 2014 – December 2016</w:t>
      </w:r>
    </w:p>
    <w:p>
      <w:pPr>
        <w:numPr>
          <w:ilvl w:val="0"/>
          <w:numId w:val="1003"/>
        </w:numPr>
        <w:pStyle w:val="Compact"/>
      </w:pPr>
      <w:r>
        <w:t xml:space="preserve">Delivered emergency care and acute medical services to patients in urban settings across Brussels.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practices to improve patient outcomes and satisfaction rates.</w:t>
      </w:r>
    </w:p>
    <w:p>
      <w:pPr>
        <w:numPr>
          <w:ilvl w:val="0"/>
          <w:numId w:val="1003"/>
        </w:numPr>
        <w:pStyle w:val="Compact"/>
      </w:pPr>
      <w:r>
        <w:t xml:space="preserve">Provided telemedicine consultations for remote patient monitoring, adhering to Belgian regulatory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clinical protocols for common primary care conditions in Belgium.</w:t>
      </w:r>
    </w:p>
    <w:bookmarkEnd w:id="23"/>
    <w:bookmarkStart w:id="24" w:name="X622d5e012074c7dfe527fb50fad4a204b7095ca"/>
    <w:p>
      <w:pPr>
        <w:pStyle w:val="Heading3"/>
      </w:pPr>
      <w:r>
        <w:t xml:space="preserve">Internship - Hôpital Erasme, Brussels, Belgium</w:t>
      </w:r>
    </w:p>
    <w:p>
      <w:pPr>
        <w:pStyle w:val="FirstParagraph"/>
      </w:pPr>
      <w:r>
        <w:rPr>
          <w:bCs/>
          <w:b/>
        </w:rPr>
        <w:t xml:space="preserve">June 2011 – December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hospital-based care across departments including internal medicine and pediatrics.</w:t>
      </w:r>
    </w:p>
    <w:p>
      <w:pPr>
        <w:numPr>
          <w:ilvl w:val="0"/>
          <w:numId w:val="1004"/>
        </w:numPr>
        <w:pStyle w:val="Compact"/>
      </w:pPr>
      <w:r>
        <w:t xml:space="preserve">Assisted in the diagnosis and management of complex medical cases under supervision.</w:t>
      </w:r>
    </w:p>
    <w:p>
      <w:pPr>
        <w:numPr>
          <w:ilvl w:val="0"/>
          <w:numId w:val="1004"/>
        </w:numPr>
        <w:pStyle w:val="Compact"/>
      </w:pPr>
      <w:r>
        <w:t xml:space="preserve">Participated in multidisciplinary team meetings to enhance clinical decision-making skills.</w:t>
      </w:r>
    </w:p>
    <w:bookmarkEnd w:id="24"/>
    <w:bookmarkEnd w:id="25"/>
    <w:bookmarkStart w:id="26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Medical Council (Ordre des Médecins Belges)</w:t>
      </w:r>
      <w:r>
        <w:br/>
      </w:r>
      <w:r>
        <w:t xml:space="preserve">Registration Number: 123456789</w:t>
      </w:r>
      <w:r>
        <w:br/>
      </w:r>
      <w:r>
        <w:t xml:space="preserve">Valid since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Certificate of Good Practice in General Medicine</w:t>
      </w:r>
      <w:r>
        <w:br/>
      </w:r>
      <w:r>
        <w:t xml:space="preserve">Issued by the European Council for General Practice,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Association of General Practitioners (ABMG)</w:t>
      </w:r>
      <w:r>
        <w:br/>
      </w:r>
      <w:r>
        <w:t xml:space="preserve">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Cardiac Life Support (ACLS)</w:t>
      </w:r>
      <w:r>
        <w:br/>
      </w:r>
      <w:r>
        <w:t xml:space="preserve">American Heart Association,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Diagnostics, Chronic Disease Management, Preventive Care, Emergency Response.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Dutch (fluent), English (proficient),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Records (EHR) systems, Medical Software for Patient Management,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Patient Communication, Team Collaboration, Cultural Sensitivity.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Volunteer Doctor at the Association of Migrants in Brussels (2019–Present): Provided free medical consultations to underserved communities.</w:t>
      </w:r>
    </w:p>
    <w:p>
      <w:pPr>
        <w:pStyle w:val="BodyText"/>
      </w:pPr>
      <w:r>
        <w:rPr>
          <w:bCs/>
          <w:b/>
        </w:rPr>
        <w:t xml:space="preserve">Publications &amp; Presentations:</w:t>
      </w:r>
      <w:r>
        <w:br/>
      </w:r>
      <w:r>
        <w:t xml:space="preserve">- "Innovative Approaches to Chronic Disease Management in Urban Primary Care" – Presented at the Belgian Medical Conference, 2020.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Attended workshops on digital health solutions for general practice in Belgium (2021).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Anne Lefevre, ann.lefevre@doctors.be.</w:t>
      </w:r>
    </w:p>
    <w:p>
      <w:pPr>
        <w:pStyle w:val="BodyText"/>
      </w:pPr>
      <w:r>
        <w:t xml:space="preserve">This Curriculum Vitae is tailored for a Doctor General Practitioner in Belgium Brussels, emphasizing the individual's qualifications and commitment to healthcare 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- Belgium Brussels</dc:title>
  <dc:creator/>
  <dc:language>en</dc:language>
  <cp:keywords/>
  <dcterms:created xsi:type="dcterms:W3CDTF">2025-12-10T07:38:27Z</dcterms:created>
  <dcterms:modified xsi:type="dcterms:W3CDTF">2025-12-10T07:38:27Z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