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Anne Lefevre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Rue des Mimosas, 1000 Brussels, Belgium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ann.lefevre@doctors.be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+32 476 123 456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Doctor General Practitioner with over a decade of practice in Belgium, specializing in comprehensive primary healthcare services for patients in Brussels. My expertise spans preventive care, chronic disease management, and acute medical conditions. With a strong commitment to patient-centered care and a deep understanding of the Belgian healthcare system, I have built a reputation as a reliable and compassionate physician in the Brussels region. My career has been focused on delivering high-quality medical services tailored to diverse populations, ensuring that patients receive holistic and culturally sensitive care. This Curriculum Vitae outlines my professional journey, academic background, and qualifications as a Doctor General Practitioner in Belgium Brussels.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Université libre de Bruxelles (ULB)</w:t>
      </w:r>
      <w:r>
        <w:t xml:space="preserve">, Brussels, Belgium</w:t>
      </w:r>
      <w:r>
        <w:br/>
      </w:r>
      <w:r>
        <w:t xml:space="preserve">MD - Doctor of Medicine</w:t>
      </w:r>
      <w:r>
        <w:br/>
      </w:r>
      <w:r>
        <w:t xml:space="preserve">September 2005 – June 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Leuven (KU Leuven)</w:t>
      </w:r>
      <w:r>
        <w:t xml:space="preserve">, Leuven, Belgium</w:t>
      </w:r>
      <w:r>
        <w:br/>
      </w:r>
      <w:r>
        <w:t xml:space="preserve">Postgraduate Certificate in General Practice (PGC)</w:t>
      </w:r>
      <w:r>
        <w:br/>
      </w:r>
      <w:r>
        <w:t xml:space="preserve">January 2013 – December 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Belgian Institute for Health</w:t>
      </w:r>
      <w:r>
        <w:t xml:space="preserve">, Brussels, Belgium</w:t>
      </w:r>
      <w:r>
        <w:br/>
      </w:r>
      <w:r>
        <w:t xml:space="preserve">Continuing Medical Education (CME) Certifications in Public Health and Chronic Disease Management</w:t>
      </w:r>
      <w:r>
        <w:br/>
      </w:r>
      <w:r>
        <w:t xml:space="preserve">May 2015 – Present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003d5297f4f8a6fa280afa104a384cc21a229bc"/>
    <w:p>
      <w:pPr>
        <w:pStyle w:val="Heading3"/>
      </w:pPr>
      <w:r>
        <w:t xml:space="preserve">General Practitioner - Clinique Sainte-Catherine, Brussels, Belgium</w:t>
      </w:r>
    </w:p>
    <w:p>
      <w:pPr>
        <w:pStyle w:val="FirstParagraph"/>
      </w:pPr>
      <w:r>
        <w:rPr>
          <w:bCs/>
          <w:b/>
        </w:rPr>
        <w:t xml:space="preserve">January 2017 – 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primary healthcare services to a diverse patient population in Brussels.</w:t>
      </w:r>
    </w:p>
    <w:p>
      <w:pPr>
        <w:numPr>
          <w:ilvl w:val="0"/>
          <w:numId w:val="1002"/>
        </w:numPr>
        <w:pStyle w:val="Compact"/>
      </w:pPr>
      <w:r>
        <w:t xml:space="preserve">Manage chronic conditions such as diabetes, hypertension, and asthma through personalized treatment plans.</w:t>
      </w:r>
    </w:p>
    <w:p>
      <w:pPr>
        <w:numPr>
          <w:ilvl w:val="0"/>
          <w:numId w:val="1002"/>
        </w:numPr>
        <w:pStyle w:val="Compact"/>
      </w:pPr>
      <w:r>
        <w:t xml:space="preserve">Conduct routine health check-ups, vaccinations, and preventive care programs aligned with Belgian public health guidelines.</w:t>
      </w:r>
    </w:p>
    <w:p>
      <w:pPr>
        <w:numPr>
          <w:ilvl w:val="0"/>
          <w:numId w:val="1002"/>
        </w:numPr>
        <w:pStyle w:val="Compact"/>
      </w:pPr>
      <w:r>
        <w:t xml:space="preserve">Collaborate with specialists and other healthcare professionals to ensure coordinated patient care.</w:t>
      </w:r>
    </w:p>
    <w:p>
      <w:pPr>
        <w:numPr>
          <w:ilvl w:val="0"/>
          <w:numId w:val="1002"/>
        </w:numPr>
        <w:pStyle w:val="Compact"/>
      </w:pPr>
      <w:r>
        <w:t xml:space="preserve">Participate in community outreach initiatives to promote health literacy and disease prevention in Brussels neighborhoods.</w:t>
      </w:r>
    </w:p>
    <w:bookmarkEnd w:id="22"/>
    <w:bookmarkStart w:id="23" w:name="X8c34414961c682ca0fade78d29773f375b2a4ab"/>
    <w:p>
      <w:pPr>
        <w:pStyle w:val="Heading3"/>
      </w:pPr>
      <w:r>
        <w:t xml:space="preserve">General Practitioner - Cercle Médical de l’Europe, Brussels, Belgium</w:t>
      </w:r>
    </w:p>
    <w:p>
      <w:pPr>
        <w:pStyle w:val="FirstParagraph"/>
      </w:pPr>
      <w:r>
        <w:rPr>
          <w:bCs/>
          <w:b/>
        </w:rPr>
        <w:t xml:space="preserve">August 2014 – December 2016</w:t>
      </w:r>
    </w:p>
    <w:p>
      <w:pPr>
        <w:numPr>
          <w:ilvl w:val="0"/>
          <w:numId w:val="1003"/>
        </w:numPr>
        <w:pStyle w:val="Compact"/>
      </w:pPr>
      <w:r>
        <w:t xml:space="preserve">Delivered emergency care and acute medical services to patients in urban settings across Brussels.</w:t>
      </w:r>
    </w:p>
    <w:p>
      <w:pPr>
        <w:numPr>
          <w:ilvl w:val="0"/>
          <w:numId w:val="1003"/>
        </w:numPr>
        <w:pStyle w:val="Compact"/>
      </w:pPr>
      <w:r>
        <w:t xml:space="preserve">Implemented evidence-based practices to improve patient outcomes and satisfaction rates.</w:t>
      </w:r>
    </w:p>
    <w:p>
      <w:pPr>
        <w:numPr>
          <w:ilvl w:val="0"/>
          <w:numId w:val="1003"/>
        </w:numPr>
        <w:pStyle w:val="Compact"/>
      </w:pPr>
      <w:r>
        <w:t xml:space="preserve">Provided telemedicine consultations for remote patient monitoring, adhering to Belgian regulatory standards.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clinical protocols for common primary care conditions in Belgium.</w:t>
      </w:r>
    </w:p>
    <w:bookmarkEnd w:id="23"/>
    <w:bookmarkStart w:id="24" w:name="X622d5e012074c7dfe527fb50fad4a204b7095ca"/>
    <w:p>
      <w:pPr>
        <w:pStyle w:val="Heading3"/>
      </w:pPr>
      <w:r>
        <w:t xml:space="preserve">Internship - Hôpital Erasme, Brussels, Belgium</w:t>
      </w:r>
    </w:p>
    <w:p>
      <w:pPr>
        <w:pStyle w:val="FirstParagraph"/>
      </w:pPr>
      <w:r>
        <w:rPr>
          <w:bCs/>
          <w:b/>
        </w:rPr>
        <w:t xml:space="preserve">June 2011 – December 2013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hospital-based care across departments including internal medicine and pediatrics.</w:t>
      </w:r>
    </w:p>
    <w:p>
      <w:pPr>
        <w:numPr>
          <w:ilvl w:val="0"/>
          <w:numId w:val="1004"/>
        </w:numPr>
        <w:pStyle w:val="Compact"/>
      </w:pPr>
      <w:r>
        <w:t xml:space="preserve">Assisted in the diagnosis and management of complex medical cases under supervision.</w:t>
      </w:r>
    </w:p>
    <w:p>
      <w:pPr>
        <w:numPr>
          <w:ilvl w:val="0"/>
          <w:numId w:val="1004"/>
        </w:numPr>
        <w:pStyle w:val="Compact"/>
      </w:pPr>
      <w:r>
        <w:t xml:space="preserve">Participated in multidisciplinary team meetings to enhance clinical decision-making skills.</w:t>
      </w:r>
    </w:p>
    <w:bookmarkEnd w:id="24"/>
    <w:bookmarkEnd w:id="25"/>
    <w:bookmarkStart w:id="26" w:name="certifications-memberships"/>
    <w:p>
      <w:pPr>
        <w:pStyle w:val="Heading2"/>
      </w:pPr>
      <w:r>
        <w:t xml:space="preserve">Certifications &amp;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Belgian Medical Council (Ordre des Médecins Belges)</w:t>
      </w:r>
      <w:r>
        <w:br/>
      </w:r>
      <w:r>
        <w:t xml:space="preserve">Registration Number: 123456789</w:t>
      </w:r>
      <w:r>
        <w:br/>
      </w:r>
      <w:r>
        <w:t xml:space="preserve">Valid since 2011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European Certificate of Good Practice in General Medicine</w:t>
      </w:r>
      <w:r>
        <w:br/>
      </w:r>
      <w:r>
        <w:t xml:space="preserve">Issued by the European Council for General Practice,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Belgian Association of General Practitioners (ABMG)</w:t>
      </w:r>
      <w:r>
        <w:br/>
      </w:r>
      <w:r>
        <w:t xml:space="preserve">Member since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Advanced Cardiac Life Support (ACLS)</w:t>
      </w:r>
      <w:r>
        <w:br/>
      </w:r>
      <w:r>
        <w:t xml:space="preserve">American Heart Association, 2016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Medical Expertise:</w:t>
      </w:r>
      <w:r>
        <w:t xml:space="preserve"> </w:t>
      </w:r>
      <w:r>
        <w:t xml:space="preserve">Diagnostics, Chronic Disease Management, Preventive Care, Emergency Response.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Dutch (fluent), English (proficient), Spanish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Electronic Health Records (EHR) systems, Medical Software for Patient Management, Telemedicine Platforms.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Interpersonal Skills:</w:t>
      </w:r>
      <w:r>
        <w:t xml:space="preserve"> </w:t>
      </w:r>
      <w:r>
        <w:t xml:space="preserve">Patient Communication, Team Collaboration, Cultural Sensitivity.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Volunteer Doctor at the Association of Migrants in Brussels (2019–Present): Provided free medical consultations to underserved communities.</w:t>
      </w:r>
    </w:p>
    <w:p>
      <w:pPr>
        <w:pStyle w:val="BodyText"/>
      </w:pPr>
      <w:r>
        <w:rPr>
          <w:bCs/>
          <w:b/>
        </w:rPr>
        <w:t xml:space="preserve">Publications &amp; Presentations:</w:t>
      </w:r>
      <w:r>
        <w:br/>
      </w:r>
      <w:r>
        <w:t xml:space="preserve">- "Innovative Approaches to Chronic Disease Management in Urban Primary Care" – Presented at the Belgian Medical Conference, 2020.</w:t>
      </w:r>
    </w:p>
    <w:p>
      <w:pPr>
        <w:pStyle w:val="BodyText"/>
      </w:pPr>
      <w:r>
        <w:rPr>
          <w:bCs/>
          <w:b/>
        </w:rPr>
        <w:t xml:space="preserve">Professional Development:</w:t>
      </w:r>
      <w:r>
        <w:br/>
      </w:r>
      <w:r>
        <w:t xml:space="preserve">- Attended workshops on digital health solutions for general practice in Belgium (2021).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Dr. Anne Lefevre, ann.lefevre@doctors.be.</w:t>
      </w:r>
    </w:p>
    <w:p>
      <w:pPr>
        <w:pStyle w:val="BodyText"/>
      </w:pPr>
      <w:r>
        <w:t xml:space="preserve">This Curriculum Vitae is tailored for a Doctor General Practitioner in Belgium Brussels, emphasizing the individual's qualifications and commitment to healthcare in the region.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 - Belgium Brussels</dc:title>
  <dc:creator/>
  <dc:language>en</dc:language>
  <cp:keywords/>
  <dcterms:created xsi:type="dcterms:W3CDTF">2026-09-27T00:58:45Z</dcterms:created>
  <dcterms:modified xsi:type="dcterms:W3CDTF">2026-09-27T00:58:45Z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