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(Chile</w:t>
      </w:r>
      <w:r>
        <w:t xml:space="preserve"> </w:t>
      </w:r>
      <w:r>
        <w:t xml:space="preserve">Santiago)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María Fernanda López Martínez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Avenida Pedro de Valdivia 587, Santiago, Chile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maria.lopez@medicochile.cl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+56 9 8765 4321</w:t>
      </w:r>
      <w:r>
        <w:br/>
      </w:r>
      <w:r>
        <w:rPr>
          <w:bCs/>
          <w:b/>
        </w:rPr>
        <w:t xml:space="preserve">License Number:</w:t>
      </w:r>
      <w:r>
        <w:t xml:space="preserve"> </w:t>
      </w:r>
      <w:r>
        <w:t xml:space="preserve">CM-123456 (Colegio de Médicos de Chile)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Doctor General Practitioner with over 8 years of clinical practice in Santiago, Chile. Specialized in providing comprehensive primary healthcare services to diverse patient populations. Committed to delivering high-quality medical care, emphasizing preventive medicine, patient education, and community health initiatives. Proven expertise in diagnosing and managing a wide range of acute and chronic conditions within the Chilean healthcare system. A strong advocate for integrative approaches to medicine, combining evidence-based practices with compassionate care tailored to the unique needs of individuals in Santiago.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Medicine (MD)</w:t>
      </w:r>
      <w:r>
        <w:t xml:space="preserve">, Universidad de Chile, Facultad de Medicina</w:t>
      </w:r>
      <w:r>
        <w:br/>
      </w:r>
      <w:r>
        <w:rPr>
          <w:iCs/>
          <w:i/>
        </w:rPr>
        <w:t xml:space="preserve">Santiago, Chile | Graduated: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Biology</w:t>
      </w:r>
      <w:r>
        <w:t xml:space="preserve">, Pontificia Universidad Católica de Chile</w:t>
      </w:r>
      <w:r>
        <w:br/>
      </w:r>
      <w:r>
        <w:rPr>
          <w:iCs/>
          <w:i/>
        </w:rPr>
        <w:t xml:space="preserve">Santiago, Chile | Graduated: 2010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Clinica Integral Santiago</w:t>
      </w:r>
      <w:r>
        <w:br/>
      </w:r>
      <w:r>
        <w:rPr>
          <w:iCs/>
          <w:i/>
        </w:rPr>
        <w:t xml:space="preserve">Santiago, Chile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primary care services to over 500 patients annually, including routine check-ups, vaccinations, and chronic disease management.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 to coordinate referrals for complex cases such as diabetes, hypertension, and respiratory disorders.</w:t>
      </w:r>
    </w:p>
    <w:p>
      <w:pPr>
        <w:numPr>
          <w:ilvl w:val="0"/>
          <w:numId w:val="1002"/>
        </w:numPr>
        <w:pStyle w:val="Compact"/>
      </w:pPr>
      <w:r>
        <w:t xml:space="preserve">Conducted health education workshops on topics like nutrition and mental health in underserved communities of Santiago.</w:t>
      </w:r>
    </w:p>
    <w:p>
      <w:pPr>
        <w:numPr>
          <w:ilvl w:val="0"/>
          <w:numId w:val="1002"/>
        </w:numPr>
        <w:pStyle w:val="Compact"/>
      </w:pPr>
      <w:r>
        <w:t xml:space="preserve">Pioneered a telemedicine initiative to improve access to healthcare in remote areas of the city.</w:t>
      </w:r>
    </w:p>
    <w:bookmarkEnd w:id="23"/>
    <w:bookmarkStart w:id="24" w:name="resident-physician"/>
    <w:p>
      <w:pPr>
        <w:pStyle w:val="Heading3"/>
      </w:pPr>
      <w:r>
        <w:t xml:space="preserve">Resident Physician</w:t>
      </w:r>
    </w:p>
    <w:p>
      <w:pPr>
        <w:pStyle w:val="FirstParagraph"/>
      </w:pPr>
      <w:r>
        <w:rPr>
          <w:bCs/>
          <w:b/>
        </w:rPr>
        <w:t xml:space="preserve">Hospital Clínico Universidad de Chile</w:t>
      </w:r>
      <w:r>
        <w:br/>
      </w:r>
      <w:r>
        <w:rPr>
          <w:iCs/>
          <w:i/>
        </w:rPr>
        <w:t xml:space="preserve">Santiago, Chile | 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Completed rotations in internal medicine, pediatrics, and obstetrics/gynecology, gaining hands-on experience in diverse clinical settings.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standardized protocols for emergency care and patient triage in the hospital's urgent care unit.</w:t>
      </w:r>
    </w:p>
    <w:p>
      <w:pPr>
        <w:numPr>
          <w:ilvl w:val="0"/>
          <w:numId w:val="1003"/>
        </w:numPr>
        <w:pStyle w:val="Compact"/>
      </w:pPr>
      <w:r>
        <w:t xml:space="preserve">Published a case study on the impact of socioeconomic factors on chronic disease outcomes in Santiago's public health system.</w:t>
      </w:r>
    </w:p>
    <w:bookmarkEnd w:id="24"/>
    <w:bookmarkStart w:id="25" w:name="clinical-intern"/>
    <w:p>
      <w:pPr>
        <w:pStyle w:val="Heading3"/>
      </w:pPr>
      <w:r>
        <w:t xml:space="preserve">Clinical Intern</w:t>
      </w:r>
    </w:p>
    <w:p>
      <w:pPr>
        <w:pStyle w:val="FirstParagraph"/>
      </w:pPr>
      <w:r>
        <w:rPr>
          <w:bCs/>
          <w:b/>
        </w:rPr>
        <w:t xml:space="preserve">Centro de Salud Municipal Ñuñoa</w:t>
      </w:r>
      <w:r>
        <w:br/>
      </w:r>
      <w:r>
        <w:rPr>
          <w:iCs/>
          <w:i/>
        </w:rPr>
        <w:t xml:space="preserve">Santiago, Chile | January 2015 – June 2015</w:t>
      </w:r>
    </w:p>
    <w:p>
      <w:pPr>
        <w:numPr>
          <w:ilvl w:val="0"/>
          <w:numId w:val="1004"/>
        </w:numPr>
        <w:pStyle w:val="Compact"/>
      </w:pPr>
      <w:r>
        <w:t xml:space="preserve">Provided primary care to a high-volume patient population, focusing on preventive medicine and health promotion.</w:t>
      </w:r>
    </w:p>
    <w:p>
      <w:pPr>
        <w:numPr>
          <w:ilvl w:val="0"/>
          <w:numId w:val="1004"/>
        </w:numPr>
        <w:pStyle w:val="Compact"/>
      </w:pPr>
      <w:r>
        <w:t xml:space="preserve">Trained in the use of electronic health records (EHR) systems, streamlining patient data management for improved efficiency.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License (CM-123456)</w:t>
      </w:r>
      <w:r>
        <w:t xml:space="preserve">, Colegio de Médicos de Chile (2015 – Present)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Certification</w:t>
      </w:r>
      <w:r>
        <w:t xml:space="preserve">, American Heart Association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Specialized Training in Chronic Disease Management</w:t>
      </w:r>
      <w:r>
        <w:t xml:space="preserve">, Universidad Mayor, Santiago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Life Support (ALS)</w:t>
      </w:r>
      <w:r>
        <w:t xml:space="preserve">, Chilean Society of Emergency Medicine (2020)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diagnosing and managing common medical conditions: hypertension, asthma, diabetes, and mental health disorders.</w:t>
      </w:r>
    </w:p>
    <w:p>
      <w:pPr>
        <w:numPr>
          <w:ilvl w:val="0"/>
          <w:numId w:val="1006"/>
        </w:numPr>
        <w:pStyle w:val="Compact"/>
      </w:pPr>
      <w:r>
        <w:t xml:space="preserve">Fluent in Spanish and English; proficient in medical terminology and EHR systems (e.g., MiSalud).</w:t>
      </w:r>
    </w:p>
    <w:p>
      <w:pPr>
        <w:numPr>
          <w:ilvl w:val="0"/>
          <w:numId w:val="1006"/>
        </w:numPr>
        <w:pStyle w:val="Compact"/>
      </w:pPr>
      <w:r>
        <w:t xml:space="preserve">Strong communication skills to build trust with patients from diverse cultural backgrounds in Santiago.</w:t>
      </w:r>
    </w:p>
    <w:p>
      <w:pPr>
        <w:numPr>
          <w:ilvl w:val="0"/>
          <w:numId w:val="1006"/>
        </w:numPr>
        <w:pStyle w:val="Compact"/>
      </w:pPr>
      <w:r>
        <w:t xml:space="preserve">Ability to work independently and collaboratively within multidisciplinary healthcare teams.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Sociedad Chilena de Medicina General (SCMG)</w:t>
      </w:r>
      <w:r>
        <w:t xml:space="preserve"> </w:t>
      </w:r>
      <w:r>
        <w:t xml:space="preserve">– Member since 2016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Asociación Médica de Santiago (AMS)</w:t>
      </w:r>
      <w:r>
        <w:t xml:space="preserve"> </w:t>
      </w:r>
      <w:r>
        <w:t xml:space="preserve">– Active member, participating in monthly seminars and community health projects.</w:t>
      </w:r>
    </w:p>
    <w:bookmarkEnd w:id="29"/>
    <w:bookmarkStart w:id="30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Best Practitioner in Primary Care</w:t>
      </w:r>
      <w:r>
        <w:t xml:space="preserve">, Clinica Integral Santiago (2021)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Health Initiative Award</w:t>
      </w:r>
      <w:r>
        <w:t xml:space="preserve">, Municipalidad de Santiago (2019)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Outstanding Resident Physician</w:t>
      </w:r>
      <w:r>
        <w:t xml:space="preserve">, Hospital Clínico Universidad de Chile (2017)</w:t>
      </w:r>
    </w:p>
    <w:bookmarkEnd w:id="30"/>
    <w:bookmarkStart w:id="31" w:name="continuing-education"/>
    <w:p>
      <w:pPr>
        <w:pStyle w:val="Heading2"/>
      </w:pPr>
      <w:r>
        <w:t xml:space="preserve">Continuing Education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Courses in Telemedicine and Digital Health</w:t>
      </w:r>
      <w:r>
        <w:t xml:space="preserve">, Universidad Diego Portales, Santiago (2023)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Workshops on Cultural Competence in Healthcare</w:t>
      </w:r>
      <w:r>
        <w:t xml:space="preserve">, Colegio de Médicos de Chile (2022)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Seminar on Mental Health Integration in Primary Care</w:t>
      </w:r>
      <w:r>
        <w:t xml:space="preserve">, Ministry of Health, Chile (2021)</w:t>
      </w:r>
    </w:p>
    <w:bookmarkEnd w:id="31"/>
    <w:bookmarkStart w:id="32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10"/>
        </w:numPr>
        <w:pStyle w:val="Compact"/>
      </w:pPr>
      <w:r>
        <w:t xml:space="preserve">Volunteer physician at "Salud para Todos" NGO, providing free medical consultations to low-income families in Santiago.</w:t>
      </w:r>
    </w:p>
    <w:p>
      <w:pPr>
        <w:numPr>
          <w:ilvl w:val="0"/>
          <w:numId w:val="1010"/>
        </w:numPr>
        <w:pStyle w:val="Compact"/>
      </w:pPr>
      <w:r>
        <w:t xml:space="preserve">Organized annual health fairs in partnership with local schools and community centers to promote preventive care.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maria.lopez@medicochile.cl or +56 9 8765 4321.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Doctor General Practitioner in Chile Santiago, emphasizing local healthcare practices and professional achievements within the region.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 (Chile Santiago)</dc:title>
  <dc:creator/>
  <dc:language>en</dc:language>
  <cp:keywords/>
  <dcterms:created xsi:type="dcterms:W3CDTF">2026-07-23T01:33:31Z</dcterms:created>
  <dcterms:modified xsi:type="dcterms:W3CDTF">2026-07-23T01:33:31Z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