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Guangzhou</w:t>
      </w:r>
    </w:p>
    <w:bookmarkStart w:id="35" w:name="curriculum-vitae"/>
    <w:p>
      <w:pPr>
        <w:pStyle w:val="Heading1"/>
      </w:pPr>
      <w:r>
        <w:t xml:space="preserve">Curriculum Vitae</w:t>
      </w:r>
    </w:p>
    <w:bookmarkStart w:id="34" w:name="X68535f899ac3d9a5d5fd35e6b24396afae1754e"/>
    <w:p>
      <w:pPr>
        <w:pStyle w:val="Heading2"/>
      </w:pPr>
      <w:r>
        <w:t xml:space="preserve">Doctor General Practitioner – Specializing in China Guangzhou Healthcare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highly motivated and experienced Doctor General Practitioner with over [X years] of expertise in providing comprehensive primary healthcare services. Specializing in patient-centered care, I am dedicated to addressing the unique health needs of individuals and families in China Guangzhou. My background includes extensive training in both international and local medical practices, ensuring alignment with the evolving healthcare standards of Guangzhou. I am passionate about fostering community well-being through preventive care, chronic disease management, and holistic treatment approaches tailored to the cultural context of Guangzhou.</w:t>
      </w:r>
    </w:p>
    <w:bookmarkEnd w:id="21"/>
    <w:bookmarkStart w:id="22" w:name="education"/>
    <w:p>
      <w:pPr>
        <w:pStyle w:val="Heading3"/>
      </w:pPr>
      <w:r>
        <w:t xml:space="preserve">Education</w:t>
      </w:r>
    </w:p>
    <w:p>
      <w:pPr>
        <w:numPr>
          <w:ilvl w:val="0"/>
          <w:numId w:val="1001"/>
        </w:numPr>
        <w:pStyle w:val="Compact"/>
      </w:pPr>
      <w:r>
        <w:rPr>
          <w:bCs/>
          <w:b/>
        </w:rPr>
        <w:t xml:space="preserve">MBBS (Bachelor of Medicine, Bachelor of Surgery)</w:t>
      </w:r>
      <w:r>
        <w:t xml:space="preserve">, [University Name], [Country/Region]</w:t>
      </w:r>
    </w:p>
    <w:p>
      <w:pPr>
        <w:numPr>
          <w:ilvl w:val="0"/>
          <w:numId w:val="1001"/>
        </w:numPr>
        <w:pStyle w:val="Compact"/>
      </w:pPr>
      <w:r>
        <w:rPr>
          <w:bCs/>
          <w:b/>
        </w:rPr>
        <w:t xml:space="preserve">MSc in Family Medicine</w:t>
      </w:r>
      <w:r>
        <w:t xml:space="preserve">, [University Name], [Country/Region]</w:t>
      </w:r>
    </w:p>
    <w:p>
      <w:pPr>
        <w:numPr>
          <w:ilvl w:val="0"/>
          <w:numId w:val="1001"/>
        </w:numPr>
        <w:pStyle w:val="Compact"/>
      </w:pPr>
      <w:r>
        <w:rPr>
          <w:bCs/>
          <w:b/>
        </w:rPr>
        <w:t xml:space="preserve">Certificate in Chinese Healthcare Systems and Practices</w:t>
      </w:r>
      <w:r>
        <w:t xml:space="preserve">, Guangzhou Medical University, China (202X)</w:t>
      </w:r>
    </w:p>
    <w:bookmarkEnd w:id="22"/>
    <w:bookmarkStart w:id="26" w:name="professional-experience"/>
    <w:p>
      <w:pPr>
        <w:pStyle w:val="Heading3"/>
      </w:pPr>
      <w:r>
        <w:t xml:space="preserve">Professional Experience</w:t>
      </w:r>
    </w:p>
    <w:bookmarkStart w:id="23" w:name="general-practitioner"/>
    <w:p>
      <w:pPr>
        <w:pStyle w:val="Heading4"/>
      </w:pPr>
      <w:r>
        <w:t xml:space="preserve">General Practitioner</w:t>
      </w:r>
    </w:p>
    <w:p>
      <w:pPr>
        <w:pStyle w:val="FirstParagraph"/>
      </w:pPr>
      <w:r>
        <w:rPr>
          <w:iCs/>
          <w:i/>
        </w:rPr>
        <w:t xml:space="preserve">Guangzhou Community Health Center, China Guangzhou</w:t>
      </w:r>
    </w:p>
    <w:p>
      <w:pPr>
        <w:pStyle w:val="BodyText"/>
      </w:pPr>
      <w:r>
        <w:rPr>
          <w:bCs/>
          <w:b/>
        </w:rPr>
        <w:t xml:space="preserve">202X – Present</w:t>
      </w:r>
    </w:p>
    <w:p>
      <w:pPr>
        <w:numPr>
          <w:ilvl w:val="0"/>
          <w:numId w:val="1002"/>
        </w:numPr>
        <w:pStyle w:val="Compact"/>
      </w:pPr>
      <w:r>
        <w:t xml:space="preserve">Provided primary healthcare services to over 500 patients monthly, including diagnosis, treatment, and preventive care.</w:t>
      </w:r>
    </w:p>
    <w:p>
      <w:pPr>
        <w:numPr>
          <w:ilvl w:val="0"/>
          <w:numId w:val="1002"/>
        </w:numPr>
        <w:pStyle w:val="Compact"/>
      </w:pPr>
      <w:r>
        <w:t xml:space="preserve">Collaborated with local hospitals and specialists to manage complex cases such as hypertension, diabetes, and respiratory conditions.</w:t>
      </w:r>
    </w:p>
    <w:p>
      <w:pPr>
        <w:numPr>
          <w:ilvl w:val="0"/>
          <w:numId w:val="1002"/>
        </w:numPr>
        <w:pStyle w:val="Compact"/>
      </w:pPr>
      <w:r>
        <w:t xml:space="preserve">Conducted health education workshops for residents of Guangzhou on topics like nutrition, mental health, and chronic disease prevention.</w:t>
      </w:r>
    </w:p>
    <w:p>
      <w:pPr>
        <w:numPr>
          <w:ilvl w:val="0"/>
          <w:numId w:val="1002"/>
        </w:numPr>
        <w:pStyle w:val="Compact"/>
      </w:pPr>
      <w:r>
        <w:t xml:space="preserve">Contributed to the development of a digital patient management system to improve efficiency in Guangzhou clinics.</w:t>
      </w:r>
    </w:p>
    <w:bookmarkEnd w:id="23"/>
    <w:bookmarkStart w:id="24" w:name="assistant-physician"/>
    <w:p>
      <w:pPr>
        <w:pStyle w:val="Heading4"/>
      </w:pPr>
      <w:r>
        <w:t xml:space="preserve">Assistant Physician</w:t>
      </w:r>
    </w:p>
    <w:p>
      <w:pPr>
        <w:pStyle w:val="FirstParagraph"/>
      </w:pPr>
      <w:r>
        <w:rPr>
          <w:iCs/>
          <w:i/>
        </w:rPr>
        <w:t xml:space="preserve">Guangzhou General Hospital, China Guangzhou</w:t>
      </w:r>
    </w:p>
    <w:p>
      <w:pPr>
        <w:pStyle w:val="BodyText"/>
      </w:pPr>
      <w:r>
        <w:rPr>
          <w:bCs/>
          <w:b/>
        </w:rPr>
        <w:t xml:space="preserve">202X – 202X</w:t>
      </w:r>
    </w:p>
    <w:p>
      <w:pPr>
        <w:numPr>
          <w:ilvl w:val="0"/>
          <w:numId w:val="1003"/>
        </w:numPr>
        <w:pStyle w:val="Compact"/>
      </w:pPr>
      <w:r>
        <w:t xml:space="preserve">Assisted in the diagnosis and treatment of patients across various departments, with a focus on internal medicine and pediatrics.</w:t>
      </w:r>
    </w:p>
    <w:p>
      <w:pPr>
        <w:numPr>
          <w:ilvl w:val="0"/>
          <w:numId w:val="1003"/>
        </w:numPr>
        <w:pStyle w:val="Compact"/>
      </w:pPr>
      <w:r>
        <w:t xml:space="preserve">Participated in community outreach programs to promote public health awareness in Guangzhou’s urban and rural areas.</w:t>
      </w:r>
    </w:p>
    <w:p>
      <w:pPr>
        <w:numPr>
          <w:ilvl w:val="0"/>
          <w:numId w:val="1003"/>
        </w:numPr>
        <w:pStyle w:val="Compact"/>
      </w:pPr>
      <w:r>
        <w:t xml:space="preserve">Supported the implementation of national health initiatives, such as vaccination drives and maternal care programs.</w:t>
      </w:r>
    </w:p>
    <w:bookmarkEnd w:id="24"/>
    <w:bookmarkStart w:id="25" w:name="medical-intern"/>
    <w:p>
      <w:pPr>
        <w:pStyle w:val="Heading4"/>
      </w:pPr>
      <w:r>
        <w:t xml:space="preserve">Medical Intern</w:t>
      </w:r>
    </w:p>
    <w:p>
      <w:pPr>
        <w:pStyle w:val="FirstParagraph"/>
      </w:pPr>
      <w:r>
        <w:rPr>
          <w:iCs/>
          <w:i/>
        </w:rPr>
        <w:t xml:space="preserve">Guangdong Provincial Hospital, China Guangzhou</w:t>
      </w:r>
    </w:p>
    <w:p>
      <w:pPr>
        <w:pStyle w:val="BodyText"/>
      </w:pPr>
      <w:r>
        <w:rPr>
          <w:bCs/>
          <w:b/>
        </w:rPr>
        <w:t xml:space="preserve">202X – 202X</w:t>
      </w:r>
    </w:p>
    <w:p>
      <w:pPr>
        <w:numPr>
          <w:ilvl w:val="0"/>
          <w:numId w:val="1004"/>
        </w:numPr>
        <w:pStyle w:val="Compact"/>
      </w:pPr>
      <w:r>
        <w:t xml:space="preserve">Gained hands-on experience in emergency care, diagnostics, and patient counseling under the supervision of senior physicians.</w:t>
      </w:r>
    </w:p>
    <w:p>
      <w:pPr>
        <w:numPr>
          <w:ilvl w:val="0"/>
          <w:numId w:val="1004"/>
        </w:numPr>
        <w:pStyle w:val="Compact"/>
      </w:pPr>
      <w:r>
        <w:t xml:space="preserve">Integrated into multidisciplinary teams to address the healthcare needs of Guangzhou’s diverse population.</w:t>
      </w:r>
    </w:p>
    <w:bookmarkEnd w:id="25"/>
    <w:bookmarkEnd w:id="26"/>
    <w:bookmarkStart w:id="27" w:name="skills-and-competencies"/>
    <w:p>
      <w:pPr>
        <w:pStyle w:val="Heading3"/>
      </w:pPr>
      <w:r>
        <w:t xml:space="preserve">Skills and Competencies</w:t>
      </w:r>
    </w:p>
    <w:p>
      <w:pPr>
        <w:numPr>
          <w:ilvl w:val="0"/>
          <w:numId w:val="1005"/>
        </w:numPr>
        <w:pStyle w:val="Compact"/>
      </w:pPr>
      <w:r>
        <w:t xml:space="preserve">Expertise in general medicine, including acute care, chronic disease management, and preventive health strategies.</w:t>
      </w:r>
    </w:p>
    <w:p>
      <w:pPr>
        <w:numPr>
          <w:ilvl w:val="0"/>
          <w:numId w:val="1005"/>
        </w:numPr>
        <w:pStyle w:val="Compact"/>
      </w:pPr>
      <w:r>
        <w:t xml:space="preserve">Proficient in using electronic medical records (EMR) systems adapted for China’s healthcare infrastructure.</w:t>
      </w:r>
    </w:p>
    <w:p>
      <w:pPr>
        <w:numPr>
          <w:ilvl w:val="0"/>
          <w:numId w:val="1005"/>
        </w:numPr>
        <w:pStyle w:val="Compact"/>
      </w:pPr>
      <w:r>
        <w:t xml:space="preserve">Cultural competence in understanding the healthcare preferences of Guangzhou residents, including traditional Chinese medicine (TCM) integration.</w:t>
      </w:r>
    </w:p>
    <w:p>
      <w:pPr>
        <w:numPr>
          <w:ilvl w:val="0"/>
          <w:numId w:val="1005"/>
        </w:numPr>
        <w:pStyle w:val="Compact"/>
      </w:pPr>
      <w:r>
        <w:t xml:space="preserve">Strong communication skills to effectively interact with patients, families, and multidisciplinary teams in a bilingual (English/Chinese) environment.</w:t>
      </w:r>
    </w:p>
    <w:p>
      <w:pPr>
        <w:numPr>
          <w:ilvl w:val="0"/>
          <w:numId w:val="1005"/>
        </w:numPr>
        <w:pStyle w:val="Compact"/>
      </w:pPr>
      <w:r>
        <w:t xml:space="preserve">Skilled in health promotion and disease prevention programs tailored to Guangzhou’s demographic needs.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Chinese Medical License (Doctor General Practitioner)</w:t>
      </w:r>
      <w:r>
        <w:t xml:space="preserve">, issued by the National Health Commission of China</w:t>
      </w:r>
    </w:p>
    <w:p>
      <w:pPr>
        <w:numPr>
          <w:ilvl w:val="0"/>
          <w:numId w:val="1006"/>
        </w:numPr>
        <w:pStyle w:val="Compact"/>
      </w:pPr>
      <w:r>
        <w:rPr>
          <w:bCs/>
          <w:b/>
        </w:rPr>
        <w:t xml:space="preserve">Advanced Cardiac Life Support (ACLS) Certification</w:t>
      </w:r>
    </w:p>
    <w:p>
      <w:pPr>
        <w:numPr>
          <w:ilvl w:val="0"/>
          <w:numId w:val="1006"/>
        </w:numPr>
        <w:pStyle w:val="Compact"/>
      </w:pPr>
      <w:r>
        <w:rPr>
          <w:bCs/>
          <w:b/>
        </w:rPr>
        <w:t xml:space="preserve">Bachelor of Medicine, Bachelor of Surgery (MBBS)</w:t>
      </w:r>
      <w:r>
        <w:t xml:space="preserve">, [University Name]</w:t>
      </w:r>
    </w:p>
    <w:p>
      <w:pPr>
        <w:numPr>
          <w:ilvl w:val="0"/>
          <w:numId w:val="1006"/>
        </w:numPr>
        <w:pStyle w:val="Compact"/>
      </w:pPr>
      <w:r>
        <w:rPr>
          <w:bCs/>
          <w:b/>
        </w:rPr>
        <w:t xml:space="preserve">Certificate in Public Health Management</w:t>
      </w:r>
      <w:r>
        <w:t xml:space="preserve">, Guangzhou University of Chinese Medicine</w:t>
      </w:r>
    </w:p>
    <w:bookmarkEnd w:id="28"/>
    <w:bookmarkStart w:id="29" w:name="languages-spoken-or-proficient-in"/>
    <w:p>
      <w:pPr>
        <w:pStyle w:val="Heading3"/>
      </w:pPr>
      <w:r>
        <w:t xml:space="preserve">Languages Spoken or Proficient In</w:t>
      </w:r>
    </w:p>
    <w:p>
      <w:pPr>
        <w:numPr>
          <w:ilvl w:val="0"/>
          <w:numId w:val="1007"/>
        </w:numPr>
        <w:pStyle w:val="Compact"/>
      </w:pPr>
      <w:r>
        <w:t xml:space="preserve">English (Fluent)</w:t>
      </w:r>
    </w:p>
    <w:p>
      <w:pPr>
        <w:numPr>
          <w:ilvl w:val="0"/>
          <w:numId w:val="1007"/>
        </w:numPr>
        <w:pStyle w:val="Compact"/>
      </w:pPr>
      <w:r>
        <w:t xml:space="preserve">Mandarin Chinese (Fluent)</w:t>
      </w:r>
    </w:p>
    <w:p>
      <w:pPr>
        <w:numPr>
          <w:ilvl w:val="0"/>
          <w:numId w:val="1007"/>
        </w:numPr>
        <w:pStyle w:val="Compact"/>
      </w:pPr>
      <w:r>
        <w:t xml:space="preserve">Cantonese (Proficient)</w:t>
      </w:r>
    </w:p>
    <w:bookmarkEnd w:id="29"/>
    <w:bookmarkStart w:id="30" w:name="Xede40d3f45ef46d5e233abd4030b3fc55d09c8a"/>
    <w:p>
      <w:pPr>
        <w:pStyle w:val="Heading3"/>
      </w:pPr>
      <w:r>
        <w:t xml:space="preserve">Professional Memberships and Affiliations</w:t>
      </w:r>
    </w:p>
    <w:p>
      <w:pPr>
        <w:numPr>
          <w:ilvl w:val="0"/>
          <w:numId w:val="1008"/>
        </w:numPr>
        <w:pStyle w:val="Compact"/>
      </w:pPr>
      <w:r>
        <w:t xml:space="preserve">Member, Guangdong Medical Association</w:t>
      </w:r>
    </w:p>
    <w:p>
      <w:pPr>
        <w:numPr>
          <w:ilvl w:val="0"/>
          <w:numId w:val="1008"/>
        </w:numPr>
        <w:pStyle w:val="Compact"/>
      </w:pPr>
      <w:r>
        <w:t xml:space="preserve">Member, Chinese General Practice Society</w:t>
      </w:r>
    </w:p>
    <w:p>
      <w:pPr>
        <w:numPr>
          <w:ilvl w:val="0"/>
          <w:numId w:val="1008"/>
        </w:numPr>
        <w:pStyle w:val="Compact"/>
      </w:pPr>
      <w:r>
        <w:t xml:space="preserve">Volunteer, Guangzhou Health Promotion Initiative</w:t>
      </w:r>
    </w:p>
    <w:bookmarkEnd w:id="30"/>
    <w:bookmarkStart w:id="31" w:name="research-and-publications-if-applicable"/>
    <w:p>
      <w:pPr>
        <w:pStyle w:val="Heading3"/>
      </w:pPr>
      <w:r>
        <w:t xml:space="preserve">Research and Publications (if applicable)</w:t>
      </w:r>
    </w:p>
    <w:p>
      <w:pPr>
        <w:pStyle w:val="FirstParagraph"/>
      </w:pPr>
      <w:r>
        <w:rPr>
          <w:bCs/>
          <w:b/>
        </w:rPr>
        <w:t xml:space="preserve">"Integrating Traditional Chinese Medicine into Primary Care in Guangzhou: A Case Study"</w:t>
      </w:r>
      <w:r>
        <w:t xml:space="preserve">, [Journal Name], 202X.</w:t>
      </w:r>
    </w:p>
    <w:p>
      <w:pPr>
        <w:pStyle w:val="BodyText"/>
      </w:pPr>
      <w:r>
        <w:rPr>
          <w:bCs/>
          <w:b/>
        </w:rPr>
        <w:t xml:space="preserve">"Health Disparities Among Urban Populations in China Guangzhou: A Public Health Analysis"</w:t>
      </w:r>
      <w:r>
        <w:t xml:space="preserve">, [Conference Name], 202X.</w:t>
      </w:r>
    </w:p>
    <w:bookmarkEnd w:id="31"/>
    <w:bookmarkStart w:id="32" w:name="community-service-and-volunteer-work"/>
    <w:p>
      <w:pPr>
        <w:pStyle w:val="Heading3"/>
      </w:pPr>
      <w:r>
        <w:t xml:space="preserve">Community Service and Volunteer Work</w:t>
      </w:r>
    </w:p>
    <w:p>
      <w:pPr>
        <w:numPr>
          <w:ilvl w:val="0"/>
          <w:numId w:val="1009"/>
        </w:numPr>
        <w:pStyle w:val="Compact"/>
      </w:pPr>
      <w:r>
        <w:t xml:space="preserve">Organized free health check-up camps in Guangzhou’s underserved neighborhoods, serving over 1,000 residents annually.</w:t>
      </w:r>
    </w:p>
    <w:p>
      <w:pPr>
        <w:numPr>
          <w:ilvl w:val="0"/>
          <w:numId w:val="1009"/>
        </w:numPr>
        <w:pStyle w:val="Compact"/>
      </w:pPr>
      <w:r>
        <w:t xml:space="preserve">Volunteered at the Guangzhou Red Cross to support emergency response teams during public health crises.</w:t>
      </w:r>
    </w:p>
    <w:p>
      <w:pPr>
        <w:numPr>
          <w:ilvl w:val="0"/>
          <w:numId w:val="1009"/>
        </w:numPr>
        <w:pStyle w:val="Compact"/>
      </w:pPr>
      <w:r>
        <w:t xml:space="preserve">Taught first-aid courses to local schools and community centers in Guangzhou.</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rPr>
          <w:bCs/>
          <w:b/>
        </w:rPr>
        <w:t xml:space="preserve">Curriculum Vitae for Doctor General Practitioner in China Guangzhou – Prepared on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China Guangzhou</dc:title>
  <dc:creator/>
  <cp:keywords/>
  <dcterms:created xsi:type="dcterms:W3CDTF">2025-12-05T03:26:15Z</dcterms:created>
  <dcterms:modified xsi:type="dcterms:W3CDTF">2025-12-05T03:26:15Z</dcterms:modified>
</cp:coreProperties>
</file>

<file path=docProps/custom.xml><?xml version="1.0" encoding="utf-8"?>
<Properties xmlns="http://schemas.openxmlformats.org/officeDocument/2006/custom-properties" xmlns:vt="http://schemas.openxmlformats.org/officeDocument/2006/docPropsVTypes"/>
</file>