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doctor-general-practitioner"/>
    <w:p>
      <w:pPr>
        <w:pStyle w:val="Heading2"/>
      </w:pPr>
      <w:r>
        <w:t xml:space="preserve">Doctor General Practitioner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ahmedelsayed@gm.com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(123 Al-Masry Street, Zamalek)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practice in Egypt Cairo. Specializing in primary healthcare, preventive medicine, and patient-centered care. Committed to providing high-quality medical services to diverse populations in Cairo's urban and suburban areas. Proven expertise in diagnosing and managing a wide range of acute and chronic conditions, with a strong focus on holistic patient care within the Egyptian healthcare system.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Cairo University, Egypt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Family Medicine</w:t>
      </w:r>
      <w:r>
        <w:br/>
      </w:r>
      <w:r>
        <w:t xml:space="preserve">Ain Shams University, Egypt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General Practice (Egyptian Board of General Practice)</w:t>
      </w:r>
      <w:r>
        <w:br/>
      </w:r>
      <w:r>
        <w:t xml:space="preserve">Ministry of Health, Egypt</w:t>
      </w:r>
      <w:r>
        <w:br/>
      </w:r>
      <w:r>
        <w:t xml:space="preserve">Completed: 2015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Al-Azhar Hospital, Cairo</w:t>
      </w:r>
      <w:r>
        <w:br/>
      </w:r>
      <w:r>
        <w:t xml:space="preserve">January 2016 – Present</w:t>
      </w:r>
      <w:r>
        <w:br/>
      </w:r>
      <w:r>
        <w:t xml:space="preserve">- Provide comprehensive primary healthcare services to patients of all age groups.</w:t>
      </w:r>
      <w:r>
        <w:br/>
      </w:r>
      <w:r>
        <w:t xml:space="preserve">- Conduct routine check-ups, diagnose common illnesses, and manage chronic conditions such as diabetes and hypertension.</w:t>
      </w:r>
      <w:r>
        <w:br/>
      </w:r>
      <w:r>
        <w:t xml:space="preserve">- Collaborate with specialists for referrals and multidisciplinary care plans.</w:t>
      </w:r>
      <w:r>
        <w:br/>
      </w:r>
      <w:r>
        <w:t xml:space="preserve">- Educate patients on preventive health measures, including vaccination schedules and lifestyle modifications.</w:t>
      </w:r>
    </w:p>
    <w:bookmarkEnd w:id="22"/>
    <w:bookmarkStart w:id="23" w:name="internship-in-general-practice"/>
    <w:p>
      <w:pPr>
        <w:pStyle w:val="Heading4"/>
      </w:pPr>
      <w:r>
        <w:t xml:space="preserve">Internship in General Practice</w:t>
      </w:r>
    </w:p>
    <w:p>
      <w:pPr>
        <w:pStyle w:val="FirstParagraph"/>
      </w:pPr>
      <w:r>
        <w:rPr>
          <w:bCs/>
          <w:b/>
        </w:rPr>
        <w:t xml:space="preserve">Cairo General Hospital</w:t>
      </w:r>
      <w:r>
        <w:br/>
      </w:r>
      <w:r>
        <w:t xml:space="preserve">July 2008 – December 2010</w:t>
      </w:r>
      <w:r>
        <w:br/>
      </w:r>
      <w:r>
        <w:t xml:space="preserve">- Gained hands-on experience in clinical settings, including outpatient clinics and emergency departments.</w:t>
      </w:r>
      <w:r>
        <w:br/>
      </w:r>
      <w:r>
        <w:t xml:space="preserve">- Assisted senior physicians in diagnosing and treating a wide variety of medical conditions.</w:t>
      </w:r>
      <w:r>
        <w:br/>
      </w:r>
      <w:r>
        <w:t xml:space="preserve">- Developed strong communication skills to interact with patients from diverse cultural backgrounds in Egypt Cairo.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medical conditions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2"/>
        </w:numPr>
        <w:pStyle w:val="Compact"/>
      </w:pPr>
      <w:r>
        <w:t xml:space="preserve">Electronic medical records (EMR) management</w:t>
      </w:r>
    </w:p>
    <w:p>
      <w:pPr>
        <w:numPr>
          <w:ilvl w:val="0"/>
          <w:numId w:val="1002"/>
        </w:numPr>
        <w:pStyle w:val="Compact"/>
      </w:pPr>
      <w:r>
        <w:t xml:space="preserve">Laboratory test interpretation</w:t>
      </w:r>
    </w:p>
    <w:p>
      <w:pPr>
        <w:numPr>
          <w:ilvl w:val="0"/>
          <w:numId w:val="1002"/>
        </w:numPr>
        <w:pStyle w:val="Compact"/>
      </w:pPr>
      <w:r>
        <w:t xml:space="preserve">Emergency care for acute illnesses and injuries</w:t>
      </w:r>
    </w:p>
    <w:p>
      <w:pPr>
        <w:numPr>
          <w:ilvl w:val="0"/>
          <w:numId w:val="1002"/>
        </w:numPr>
        <w:pStyle w:val="Compact"/>
      </w:pPr>
      <w:r>
        <w:t xml:space="preserve">Cultural competence in Egyptian healthcare settings</w:t>
      </w:r>
    </w:p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t xml:space="preserve">Egyptian Medical Council License (License No. 123456789)</w:t>
      </w:r>
    </w:p>
    <w:p>
      <w:pPr>
        <w:numPr>
          <w:ilvl w:val="0"/>
          <w:numId w:val="1003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3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3"/>
        </w:numPr>
        <w:pStyle w:val="Compact"/>
      </w:pPr>
      <w:r>
        <w:t xml:space="preserve">Continuing Medical Education (CME) Credits in Family Medicine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health fairs in Cairo to promote public awareness about preventive healthcare.</w:t>
      </w:r>
      <w:r>
        <w:br/>
      </w:r>
      <w:r>
        <w:t xml:space="preserve">- Participated in free medical camps organized by NGOs in underserved areas of Cairo.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"Challenges in Primary Healthcare Delivery in Urban Egypt" – Published in the Egyptian Journal of Family Medicine (2019).</w:t>
      </w:r>
      <w:r>
        <w:br/>
      </w:r>
      <w:r>
        <w:t xml:space="preserve">- "Role of General Practitioners in Chronic Disease Management" – Presented at the Cairo Medical Conference (2021).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Egyptian Society of General Practitioners</w:t>
      </w:r>
      <w:r>
        <w:br/>
      </w:r>
      <w:r>
        <w:t xml:space="preserve">- Member, Cairo Medical Association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Egypt Cairo</dc:title>
  <dc:creator/>
  <dc:language>en</dc:language>
  <cp:keywords/>
  <dcterms:created xsi:type="dcterms:W3CDTF">2025-12-03T07:14:30Z</dcterms:created>
  <dcterms:modified xsi:type="dcterms:W3CDTF">2025-12-03T07:14:30Z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