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5" w:name="curriculum-vitae"/>
    <w:p>
      <w:pPr>
        <w:pStyle w:val="Heading1"/>
      </w:pPr>
      <w:r>
        <w:t xml:space="preserve">Curriculum Vitae</w:t>
      </w:r>
    </w:p>
    <w:p>
      <w:pPr>
        <w:pStyle w:val="FirstParagraph"/>
      </w:pPr>
      <w:r>
        <w:rPr>
          <w:bCs/>
          <w:b/>
        </w:rPr>
        <w:t xml:space="preserve">Name:</w:t>
      </w:r>
      <w:r>
        <w:t xml:space="preserve"> </w:t>
      </w:r>
      <w:r>
        <w:t xml:space="preserve">Dr. Élise Moreau</w:t>
      </w:r>
      <w:r>
        <w:br/>
      </w:r>
      <w:r>
        <w:rPr>
          <w:bCs/>
          <w:b/>
        </w:rPr>
        <w:t xml:space="preserve">Address:</w:t>
      </w:r>
      <w:r>
        <w:t xml:space="preserve"> </w:t>
      </w:r>
      <w:r>
        <w:t xml:space="preserve">12 Rue des Brotteaux, 69003 Lyon, France</w:t>
      </w:r>
      <w:r>
        <w:br/>
      </w:r>
      <w:r>
        <w:rPr>
          <w:bCs/>
          <w:b/>
        </w:rPr>
        <w:t xml:space="preserve">Email:</w:t>
      </w:r>
      <w:r>
        <w:t xml:space="preserve"> </w:t>
      </w:r>
      <w:r>
        <w:t xml:space="preserve">elise.moreau@medecinlyon.fr</w:t>
      </w:r>
      <w:r>
        <w:br/>
      </w:r>
      <w:r>
        <w:rPr>
          <w:bCs/>
          <w:b/>
        </w:rPr>
        <w:t xml:space="preserve">Phone:</w:t>
      </w:r>
      <w:r>
        <w:t xml:space="preserve"> </w:t>
      </w:r>
      <w:r>
        <w:t xml:space="preserve">+33 4 78 12 34 56</w:t>
      </w:r>
    </w:p>
    <w:bookmarkStart w:id="20" w:name="professional-summary"/>
    <w:p>
      <w:pPr>
        <w:pStyle w:val="Heading2"/>
      </w:pPr>
      <w:r>
        <w:t xml:space="preserve">Professional Summary</w:t>
      </w:r>
    </w:p>
    <w:p>
      <w:pPr>
        <w:pStyle w:val="FirstParagraph"/>
      </w:pPr>
      <w:r>
        <w:t xml:space="preserve">A dedicated and experienced Doctor General Practitioner with over a decade of clinical expertise in France Lyon. Committed to providing holistic, patient-centered care within the French healthcare system. Proficient in diagnosing and managing a wide range of medical conditions, with a focus on preventive medicine, chronic disease management, and community health initiatives. A strong advocate for integrating modern medical practices with traditional French healthcare values.</w:t>
      </w:r>
    </w:p>
    <w:bookmarkEnd w:id="20"/>
    <w:bookmarkStart w:id="24" w:name="education-training"/>
    <w:p>
      <w:pPr>
        <w:pStyle w:val="Heading2"/>
      </w:pPr>
      <w:r>
        <w:t xml:space="preserve">Education &amp; Training</w:t>
      </w:r>
    </w:p>
    <w:bookmarkStart w:id="21" w:name="diplôme-de-médecine"/>
    <w:p>
      <w:pPr>
        <w:pStyle w:val="Heading3"/>
      </w:pPr>
      <w:r>
        <w:t xml:space="preserve">Diplôme de Médecine</w:t>
      </w:r>
    </w:p>
    <w:p>
      <w:pPr>
        <w:pStyle w:val="FirstParagraph"/>
      </w:pPr>
      <w:r>
        <w:t xml:space="preserve">Université Claude Bernard Lyon 1, Lyon, France</w:t>
      </w:r>
      <w:r>
        <w:br/>
      </w:r>
      <w:r>
        <w:rPr>
          <w:iCs/>
          <w:i/>
        </w:rPr>
        <w:t xml:space="preserve">Graduated: July 2010</w:t>
      </w:r>
      <w:r>
        <w:br/>
      </w:r>
      <w:r>
        <w:t xml:space="preserve">Comprehensive medical education covering all core disciplines, including internal medicine, pediatrics, obstetrics, and psychiatry. Specialized training in primary care through rotations at public hospitals in the Rhône-Alpes region.</w:t>
      </w:r>
    </w:p>
    <w:bookmarkEnd w:id="21"/>
    <w:bookmarkStart w:id="22" w:name="internat-de-médecine-générale"/>
    <w:p>
      <w:pPr>
        <w:pStyle w:val="Heading3"/>
      </w:pPr>
      <w:r>
        <w:t xml:space="preserve">Internat de Médecine Générale</w:t>
      </w:r>
    </w:p>
    <w:p>
      <w:pPr>
        <w:pStyle w:val="FirstParagraph"/>
      </w:pPr>
      <w:r>
        <w:t xml:space="preserve">Centre Hospitalier de la Croix-Rousse, Lyon, France</w:t>
      </w:r>
      <w:r>
        <w:br/>
      </w:r>
      <w:r>
        <w:rPr>
          <w:iCs/>
          <w:i/>
        </w:rPr>
        <w:t xml:space="preserve">Completed: June 2014</w:t>
      </w:r>
      <w:r>
        <w:br/>
      </w:r>
      <w:r>
        <w:t xml:space="preserve">Intensive postgraduate training in general practice, including clinical rotations in urban and rural settings. Focused on patient autonomy, multidisciplinary teamwork, and adapting to the unique healthcare needs of Lyon's diverse population.</w:t>
      </w:r>
    </w:p>
    <w:bookmarkEnd w:id="22"/>
    <w:bookmarkStart w:id="23" w:name="continuing-medical-education-cme"/>
    <w:p>
      <w:pPr>
        <w:pStyle w:val="Heading3"/>
      </w:pPr>
      <w:r>
        <w:t xml:space="preserve">Continuing Medical Education (CME)</w:t>
      </w:r>
    </w:p>
    <w:p>
      <w:pPr>
        <w:numPr>
          <w:ilvl w:val="0"/>
          <w:numId w:val="1001"/>
        </w:numPr>
        <w:pStyle w:val="Compact"/>
      </w:pPr>
      <w:r>
        <w:t xml:space="preserve">2018: Advanced Diabetes Management Workshop, Lyon</w:t>
      </w:r>
    </w:p>
    <w:p>
      <w:pPr>
        <w:numPr>
          <w:ilvl w:val="0"/>
          <w:numId w:val="1001"/>
        </w:numPr>
        <w:pStyle w:val="Compact"/>
      </w:pPr>
      <w:r>
        <w:t xml:space="preserve">2019: Cardiovascular Risk Assessment Seminar, France National Institute of Health</w:t>
      </w:r>
    </w:p>
    <w:p>
      <w:pPr>
        <w:numPr>
          <w:ilvl w:val="0"/>
          <w:numId w:val="1001"/>
        </w:numPr>
        <w:pStyle w:val="Compact"/>
      </w:pPr>
      <w:r>
        <w:t xml:space="preserve">2021: Mental Health and Primary Care Integration Certification, Paris</w:t>
      </w:r>
    </w:p>
    <w:bookmarkEnd w:id="23"/>
    <w:bookmarkEnd w:id="24"/>
    <w:bookmarkStart w:id="28" w:name="clinical-experience"/>
    <w:p>
      <w:pPr>
        <w:pStyle w:val="Heading2"/>
      </w:pPr>
      <w:r>
        <w:t xml:space="preserve">Clinical Experience</w:t>
      </w:r>
    </w:p>
    <w:bookmarkStart w:id="25" w:name="general-practitioner"/>
    <w:p>
      <w:pPr>
        <w:pStyle w:val="Heading3"/>
      </w:pPr>
      <w:r>
        <w:t xml:space="preserve">General Practitioner</w:t>
      </w:r>
    </w:p>
    <w:p>
      <w:pPr>
        <w:pStyle w:val="FirstParagraph"/>
      </w:pPr>
      <w:r>
        <w:t xml:space="preserve">Clinique de la Vauvette, Lyon 8e Arrondissement, France</w:t>
      </w:r>
      <w:r>
        <w:br/>
      </w:r>
      <w:r>
        <w:rPr>
          <w:iCs/>
          <w:i/>
        </w:rPr>
        <w:t xml:space="preserve">Employment: January 2015 – Present</w:t>
      </w:r>
      <w:r>
        <w:br/>
      </w:r>
      <w:r>
        <w:t xml:space="preserve">- Providing comprehensive primary healthcare services to over 2,000 patients of all ages.</w:t>
      </w:r>
      <w:r>
        <w:br/>
      </w:r>
      <w:r>
        <w:t xml:space="preserve">- Leading preventive care programs including vaccination campaigns and cancer screenings.</w:t>
      </w:r>
      <w:r>
        <w:br/>
      </w:r>
      <w:r>
        <w:t xml:space="preserve">- Collaborating with specialists for referrals and managing chronic conditions like hypertension, asthma, and diabetes.</w:t>
      </w:r>
      <w:r>
        <w:br/>
      </w:r>
      <w:r>
        <w:t xml:space="preserve">- Participating in community health initiatives such as the Lyon Health Fair and public awareness campaigns.</w:t>
      </w:r>
    </w:p>
    <w:bookmarkEnd w:id="25"/>
    <w:bookmarkStart w:id="26" w:name="resident-physician"/>
    <w:p>
      <w:pPr>
        <w:pStyle w:val="Heading3"/>
      </w:pPr>
      <w:r>
        <w:t xml:space="preserve">Resident Physician</w:t>
      </w:r>
    </w:p>
    <w:p>
      <w:pPr>
        <w:pStyle w:val="FirstParagraph"/>
      </w:pPr>
      <w:r>
        <w:t xml:space="preserve">Hôpital de la Croix-Rousse, Lyon 4e Arrondissement, France</w:t>
      </w:r>
      <w:r>
        <w:br/>
      </w:r>
      <w:r>
        <w:rPr>
          <w:iCs/>
          <w:i/>
        </w:rPr>
        <w:t xml:space="preserve">Employment: August 2012 – December 2014</w:t>
      </w:r>
      <w:r>
        <w:br/>
      </w:r>
      <w:r>
        <w:t xml:space="preserve">- Assisting in the diagnosis and treatment of acute and chronic medical conditions.</w:t>
      </w:r>
      <w:r>
        <w:br/>
      </w:r>
      <w:r>
        <w:t xml:space="preserve">- Managing patient care in a multidisciplinary team environment.</w:t>
      </w:r>
      <w:r>
        <w:br/>
      </w:r>
      <w:r>
        <w:t xml:space="preserve">- Conducting home visits for elderly patients, emphasizing personalized care in the Lyon region.</w:t>
      </w:r>
    </w:p>
    <w:bookmarkEnd w:id="26"/>
    <w:bookmarkStart w:id="27" w:name="volunteer-medical-services"/>
    <w:p>
      <w:pPr>
        <w:pStyle w:val="Heading3"/>
      </w:pPr>
      <w:r>
        <w:t xml:space="preserve">Volunteer Medical Services</w:t>
      </w:r>
    </w:p>
    <w:p>
      <w:pPr>
        <w:pStyle w:val="FirstParagraph"/>
      </w:pPr>
      <w:r>
        <w:t xml:space="preserve">Association de Solidarité Santé, Lyon</w:t>
      </w:r>
      <w:r>
        <w:br/>
      </w:r>
      <w:r>
        <w:rPr>
          <w:iCs/>
          <w:i/>
        </w:rPr>
        <w:t xml:space="preserve">Volunteering: 2011 – 2014</w:t>
      </w:r>
      <w:r>
        <w:br/>
      </w:r>
      <w:r>
        <w:t xml:space="preserve">- Providing free medical consultations to underserved communities in Lyon.</w:t>
      </w:r>
      <w:r>
        <w:br/>
      </w:r>
      <w:r>
        <w:t xml:space="preserve">- Supporting mobile clinics during public health crises, including the 2013 flu season.</w:t>
      </w:r>
    </w:p>
    <w:bookmarkEnd w:id="27"/>
    <w:bookmarkEnd w:id="28"/>
    <w:bookmarkStart w:id="29" w:name="certifications-licenses"/>
    <w:p>
      <w:pPr>
        <w:pStyle w:val="Heading2"/>
      </w:pPr>
      <w:r>
        <w:t xml:space="preserve">Certifications &amp; Licenses</w:t>
      </w:r>
    </w:p>
    <w:p>
      <w:pPr>
        <w:numPr>
          <w:ilvl w:val="0"/>
          <w:numId w:val="1002"/>
        </w:numPr>
        <w:pStyle w:val="Compact"/>
      </w:pPr>
      <w:r>
        <w:rPr>
          <w:bCs/>
          <w:b/>
        </w:rPr>
        <w:t xml:space="preserve">Carte de Médecin (French Medical License):</w:t>
      </w:r>
      <w:r>
        <w:t xml:space="preserve"> </w:t>
      </w:r>
      <w:r>
        <w:t xml:space="preserve">Issued by Ordre National des Médecins, 2014.</w:t>
      </w:r>
    </w:p>
    <w:p>
      <w:pPr>
        <w:numPr>
          <w:ilvl w:val="0"/>
          <w:numId w:val="1002"/>
        </w:numPr>
        <w:pStyle w:val="Compact"/>
      </w:pPr>
      <w:r>
        <w:rPr>
          <w:bCs/>
          <w:b/>
        </w:rPr>
        <w:t xml:space="preserve">Brevet de Sécurité Routière (BSR):</w:t>
      </w:r>
      <w:r>
        <w:t xml:space="preserve"> </w:t>
      </w:r>
      <w:r>
        <w:t xml:space="preserve">Required for medical transport in France.</w:t>
      </w:r>
    </w:p>
    <w:p>
      <w:pPr>
        <w:numPr>
          <w:ilvl w:val="0"/>
          <w:numId w:val="1002"/>
        </w:numPr>
        <w:pStyle w:val="Compact"/>
      </w:pPr>
      <w:r>
        <w:rPr>
          <w:bCs/>
          <w:b/>
        </w:rPr>
        <w:t xml:space="preserve">Certification in Basic Life Support (BLS):</w:t>
      </w:r>
      <w:r>
        <w:t xml:space="preserve"> </w:t>
      </w:r>
      <w:r>
        <w:t xml:space="preserve">American Heart Association, 2019.</w:t>
      </w:r>
    </w:p>
    <w:bookmarkEnd w:id="29"/>
    <w:bookmarkStart w:id="30" w:name="professional-memberships"/>
    <w:p>
      <w:pPr>
        <w:pStyle w:val="Heading2"/>
      </w:pPr>
      <w:r>
        <w:t xml:space="preserve">Professional Memberships</w:t>
      </w:r>
    </w:p>
    <w:p>
      <w:pPr>
        <w:numPr>
          <w:ilvl w:val="0"/>
          <w:numId w:val="1003"/>
        </w:numPr>
        <w:pStyle w:val="Compact"/>
      </w:pPr>
      <w:r>
        <w:t xml:space="preserve">Fédération Nationale des Médecins Libéraux (FNML), Lyon Chapter</w:t>
      </w:r>
    </w:p>
    <w:p>
      <w:pPr>
        <w:numPr>
          <w:ilvl w:val="0"/>
          <w:numId w:val="1003"/>
        </w:numPr>
        <w:pStyle w:val="Compact"/>
      </w:pPr>
      <w:r>
        <w:t xml:space="preserve">Société Française de Médecine Générale (SFMG)</w:t>
      </w:r>
    </w:p>
    <w:p>
      <w:pPr>
        <w:numPr>
          <w:ilvl w:val="0"/>
          <w:numId w:val="1003"/>
        </w:numPr>
        <w:pStyle w:val="Compact"/>
      </w:pPr>
      <w:r>
        <w:t xml:space="preserve">Ordre National des Médecins, France</w:t>
      </w:r>
    </w:p>
    <w:bookmarkEnd w:id="30"/>
    <w:bookmarkStart w:id="31" w:name="skills-and-competencies"/>
    <w:p>
      <w:pPr>
        <w:pStyle w:val="Heading2"/>
      </w:pPr>
      <w:r>
        <w:t xml:space="preserve">Skills and Competencies</w:t>
      </w:r>
    </w:p>
    <w:p>
      <w:pPr>
        <w:numPr>
          <w:ilvl w:val="0"/>
          <w:numId w:val="1004"/>
        </w:numPr>
        <w:pStyle w:val="Compact"/>
      </w:pPr>
      <w:r>
        <w:rPr>
          <w:bCs/>
          <w:b/>
        </w:rPr>
        <w:t xml:space="preserve">Medical Expertise:</w:t>
      </w:r>
      <w:r>
        <w:t xml:space="preserve"> </w:t>
      </w:r>
      <w:r>
        <w:t xml:space="preserve">Proficient in diagnosing and treating common illnesses, managing chronic diseases, and performing routine health screenings.</w:t>
      </w:r>
    </w:p>
    <w:p>
      <w:pPr>
        <w:numPr>
          <w:ilvl w:val="0"/>
          <w:numId w:val="1004"/>
        </w:numPr>
        <w:pStyle w:val="Compact"/>
      </w:pPr>
      <w:r>
        <w:rPr>
          <w:bCs/>
          <w:b/>
        </w:rPr>
        <w:t xml:space="preserve">Patient Communication:</w:t>
      </w:r>
      <w:r>
        <w:t xml:space="preserve"> </w:t>
      </w:r>
      <w:r>
        <w:t xml:space="preserve">Fluent in French (C1 level) with strong interpersonal skills to build trust with patients in Lyon.</w:t>
      </w:r>
    </w:p>
    <w:p>
      <w:pPr>
        <w:numPr>
          <w:ilvl w:val="0"/>
          <w:numId w:val="1004"/>
        </w:numPr>
        <w:pStyle w:val="Compact"/>
      </w:pPr>
      <w:r>
        <w:rPr>
          <w:bCs/>
          <w:b/>
        </w:rPr>
        <w:t xml:space="preserve">Technological Proficiency:</w:t>
      </w:r>
      <w:r>
        <w:t xml:space="preserve"> </w:t>
      </w:r>
      <w:r>
        <w:t xml:space="preserve">Experienced in using electronic health records (EHRs) and telemedicine platforms, including the French Système de Soins Ambulatoires (SSA).</w:t>
      </w:r>
    </w:p>
    <w:p>
      <w:pPr>
        <w:numPr>
          <w:ilvl w:val="0"/>
          <w:numId w:val="1004"/>
        </w:numPr>
        <w:pStyle w:val="Compact"/>
      </w:pPr>
      <w:r>
        <w:rPr>
          <w:bCs/>
          <w:b/>
        </w:rPr>
        <w:t xml:space="preserve">Cultural Sensitivity:</w:t>
      </w:r>
      <w:r>
        <w:t xml:space="preserve"> </w:t>
      </w:r>
      <w:r>
        <w:t xml:space="preserve">Understanding of Lyon’s diverse demographics, including multicultural patient populations.</w:t>
      </w:r>
    </w:p>
    <w:bookmarkEnd w:id="31"/>
    <w:bookmarkStart w:id="32" w:name="language-proficiency"/>
    <w:p>
      <w:pPr>
        <w:pStyle w:val="Heading2"/>
      </w:pPr>
      <w:r>
        <w:t xml:space="preserve">Language Proficiency</w:t>
      </w:r>
    </w:p>
    <w:p>
      <w:pPr>
        <w:numPr>
          <w:ilvl w:val="0"/>
          <w:numId w:val="1005"/>
        </w:numPr>
        <w:pStyle w:val="Compact"/>
      </w:pPr>
      <w:r>
        <w:t xml:space="preserve">French: Native speaker</w:t>
      </w:r>
    </w:p>
    <w:p>
      <w:pPr>
        <w:numPr>
          <w:ilvl w:val="0"/>
          <w:numId w:val="1005"/>
        </w:numPr>
        <w:pStyle w:val="Compact"/>
      </w:pPr>
      <w:r>
        <w:t xml:space="preserve">English: Advanced (C2 level), fluent in medical terminology</w:t>
      </w:r>
    </w:p>
    <w:p>
      <w:pPr>
        <w:numPr>
          <w:ilvl w:val="0"/>
          <w:numId w:val="1005"/>
        </w:numPr>
        <w:pStyle w:val="Compact"/>
      </w:pPr>
      <w:r>
        <w:t xml:space="preserve">Spanish: Intermediate, useful for communicating with immigrant communities in Lyon.</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Lyon Urban Health Committee, contributing to policy discussions on accessible healthcare. Organized free health workshops at local schools and community centers.</w:t>
      </w:r>
    </w:p>
    <w:p>
      <w:pPr>
        <w:pStyle w:val="BodyText"/>
      </w:pPr>
      <w:r>
        <w:rPr>
          <w:bCs/>
          <w:b/>
        </w:rPr>
        <w:t xml:space="preserve">Awards &amp; Recognition:</w:t>
      </w:r>
      <w:r>
        <w:br/>
      </w:r>
      <w:r>
        <w:t xml:space="preserve">- 2019: "Excellence in Primary Care" award from the Lyon Medical Association.</w:t>
      </w:r>
      <w:r>
        <w:br/>
      </w:r>
      <w:r>
        <w:t xml:space="preserve">- 2020: Featured in "Médecins de l'Année" for innovative patient care initiatives.</w:t>
      </w:r>
    </w:p>
    <w:p>
      <w:pPr>
        <w:pStyle w:val="BodyText"/>
      </w:pPr>
      <w:r>
        <w:rPr>
          <w:bCs/>
          <w:b/>
        </w:rPr>
        <w:t xml:space="preserve">References:</w:t>
      </w:r>
      <w:r>
        <w:t xml:space="preserve"> </w:t>
      </w:r>
      <w:r>
        <w:t xml:space="preserve">Available upon request.</w:t>
      </w:r>
    </w:p>
    <w:bookmarkEnd w:id="33"/>
    <w:bookmarkStart w:id="34" w:name="conclusion"/>
    <w:p>
      <w:pPr>
        <w:pStyle w:val="Heading2"/>
      </w:pPr>
      <w:r>
        <w:t xml:space="preserve">Conclusion</w:t>
      </w:r>
    </w:p>
    <w:p>
      <w:pPr>
        <w:pStyle w:val="FirstParagraph"/>
      </w:pPr>
      <w:r>
        <w:t xml:space="preserve">Dr. Élise Moreau exemplifies the qualities of a Doctor General Practitioner in France Lyon, combining clinical excellence with a deep commitment to community health. With extensive experience in both public and private healthcare settings, she is well-equipped to address the evolving needs of patients in Lyon’s dynamic medical landscape. Her dedication to continuous learning and patient-centered care aligns perfectly with the values of the French healthcare 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2026-07-21T00:59:42Z</dcterms:created>
  <dcterms:modified xsi:type="dcterms:W3CDTF">2026-07-21T00:59:42Z</dcterms:modified>
</cp:coreProperties>
</file>

<file path=docProps/custom.xml><?xml version="1.0" encoding="utf-8"?>
<Properties xmlns="http://schemas.openxmlformats.org/officeDocument/2006/custom-properties" xmlns:vt="http://schemas.openxmlformats.org/officeDocument/2006/docPropsVTypes"/>
</file>