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anna.mueller@gmx.de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+49 30 12345678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 (e.g., Prenzlauer Berg, 10405)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Doctor General Practitioner with over 15 years of experience in primary healthcare, specializing in patient-centered care within Germany Berlin. Dedicated to providing comprehensive medical services to diverse populations, including both local and international patients. Proficient in diagnosing and managing a wide range of acute and chronic conditions, with a strong focus on preventive medicine and health promotion. A member of the German Medical Association (Bundesärztekammer) and actively involved in continuous professional development to ensure compliance with the highest standards of care in Germany.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Medical Degree (Staatsexamen)</w:t>
      </w:r>
      <w:r>
        <w:br/>
      </w:r>
      <w:r>
        <w:t xml:space="preserve">University of Berlin, Germany</w:t>
      </w:r>
      <w:r>
        <w:br/>
      </w:r>
      <w:r>
        <w:t xml:space="preserve">2007 – 2013</w:t>
      </w:r>
    </w:p>
    <w:p>
      <w:pPr>
        <w:pStyle w:val="BodyText"/>
      </w:pPr>
      <w:r>
        <w:rPr>
          <w:bCs/>
          <w:b/>
        </w:rPr>
        <w:t xml:space="preserve">Specialization in General Medicine</w:t>
      </w:r>
      <w:r>
        <w:br/>
      </w:r>
      <w:r>
        <w:t xml:space="preserve">Charité – Universitätsmedizin Berlin</w:t>
      </w:r>
      <w:r>
        <w:br/>
      </w:r>
      <w:r>
        <w:t xml:space="preserve">2013 – 2016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Emergency Care (Notfallmedizin), German Red Cross, Berlin (2018)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Advanced Cardiac Life Support (ACLS), German Resuscitation Council (2019)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Dr. Müller &amp; Partners Praxis für Allgemeinmedizin</w:t>
      </w:r>
      <w:r>
        <w:br/>
      </w:r>
      <w:r>
        <w:t xml:space="preserve">Berlin, Germany</w:t>
      </w:r>
      <w:r>
        <w:br/>
      </w:r>
      <w:r>
        <w:t xml:space="preserve">2016 – Present</w:t>
      </w:r>
    </w:p>
    <w:p>
      <w:pPr>
        <w:numPr>
          <w:ilvl w:val="0"/>
          <w:numId w:val="1002"/>
        </w:numPr>
        <w:pStyle w:val="Compact"/>
      </w:pPr>
      <w:r>
        <w:t xml:space="preserve">Provide primary healthcare services to over 1,500 patients in Berlin's Prenzlauer Berg district, focusing on chronic disease management (e.g., diabetes, hypertension) and preventive care.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and hospitals to ensure seamless patient referrals and continuity of care within the German healthcare system.</w:t>
      </w:r>
    </w:p>
    <w:p>
      <w:pPr>
        <w:numPr>
          <w:ilvl w:val="0"/>
          <w:numId w:val="1002"/>
        </w:numPr>
        <w:pStyle w:val="Compact"/>
      </w:pPr>
      <w:r>
        <w:t xml:space="preserve">Conduct regular health check-ups, vaccinations, and lifestyle counseling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Act as a liaison between patients and public health services in Germany, ensuring compliance with regional guidelines (e.g., Berlin's Kassenärztliche Vereinigung).</w:t>
      </w:r>
    </w:p>
    <w:bookmarkEnd w:id="23"/>
    <w:bookmarkStart w:id="24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Berlin, Germany</w:t>
      </w:r>
      <w:r>
        <w:br/>
      </w:r>
      <w: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Rotated through departments including internal medicine, pediatrics, and geriatrics to develop a holistic understanding of patient care in Germany.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complex cases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improve patient outcomes and streamline workflows within the hospital's primary care framework.</w:t>
      </w:r>
    </w:p>
    <w:bookmarkEnd w:id="24"/>
    <w:bookmarkEnd w:id="25"/>
    <w:bookmarkStart w:id="26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Medical Association (Bundesärztekammer)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Association of General Practitioners (ABDA)</w:t>
      </w:r>
      <w:r>
        <w:t xml:space="preserve"> </w:t>
      </w:r>
      <w:r>
        <w:t xml:space="preserve">– Active member, contributing to policy discussions on primary care in Berlin.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General Practice Network (EGPN)</w:t>
      </w:r>
      <w:r>
        <w:t xml:space="preserve"> </w:t>
      </w:r>
      <w:r>
        <w:t xml:space="preserve">– Participated in international conferences to exchange best practices with colleagues across Europe.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 in Public Health (DPH)</w:t>
      </w:r>
      <w:r>
        <w:t xml:space="preserve">, University of Heidelberg, Germany (2020)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</w:t>
      </w:r>
    </w:p>
    <w:bookmarkEnd w:id="27"/>
    <w:bookmarkStart w:id="28" w:name="additional-skills"/>
    <w:p>
      <w:pPr>
        <w:pStyle w:val="Heading2"/>
      </w:pPr>
      <w:r>
        <w:t xml:space="preserve">Additional Skills</w:t>
      </w:r>
    </w:p>
    <w:p>
      <w:pPr>
        <w:numPr>
          <w:ilvl w:val="0"/>
          <w:numId w:val="1006"/>
        </w:numPr>
        <w:pStyle w:val="Compact"/>
      </w:pPr>
      <w:r>
        <w:t xml:space="preserve">Strong organizational skills with experience managing a busy general practice in Berlin.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in German clinics, including DocCheck and DigiBib.</w:t>
      </w:r>
    </w:p>
    <w:p>
      <w:pPr>
        <w:numPr>
          <w:ilvl w:val="0"/>
          <w:numId w:val="1006"/>
        </w:numPr>
        <w:pStyle w:val="Compact"/>
      </w:pPr>
      <w:r>
        <w:t xml:space="preserve">Certified in medical documentation and data privacy compliance under Germany's GDPR standards.</w:t>
      </w:r>
    </w:p>
    <w:p>
      <w:pPr>
        <w:numPr>
          <w:ilvl w:val="0"/>
          <w:numId w:val="1006"/>
        </w:numPr>
        <w:pStyle w:val="Compact"/>
      </w:pPr>
      <w:r>
        <w:t xml:space="preserve">Experienced in providing care to multicultural patients, with a focus on integrating international patients into Berlin's healthcare network.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Health Outreach Program for Migrants</w:t>
      </w:r>
      <w:r>
        <w:br/>
      </w:r>
      <w:r>
        <w:t xml:space="preserve">Berlin, Germany</w:t>
      </w:r>
      <w:r>
        <w:br/>
      </w:r>
      <w:r>
        <w:t xml:space="preserve">2018 – Present</w:t>
      </w:r>
    </w:p>
    <w:p>
      <w:pPr>
        <w:numPr>
          <w:ilvl w:val="0"/>
          <w:numId w:val="1007"/>
        </w:numPr>
        <w:pStyle w:val="Compact"/>
      </w:pPr>
      <w:r>
        <w:t xml:space="preserve">Volunteered at community health centers in Berlin to provide free medical consultations and health education to underserved migrant populations.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improve access to healthcare for refugees and asylum seekers in Germany.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"Primary Care Challenges in Urban Berlin: A Case Study on Patient Access," *Journal of German General Practice*, 2019.</w:t>
      </w:r>
    </w:p>
    <w:p>
      <w:pPr>
        <w:numPr>
          <w:ilvl w:val="0"/>
          <w:numId w:val="1008"/>
        </w:numPr>
        <w:pStyle w:val="Compact"/>
      </w:pPr>
      <w:r>
        <w:t xml:space="preserve">Co-authored a report on the integration of telemedicine in German general practice, presented at the ABDA Annual Conference (2021).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Anna Müller via email or phone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2026-09-26T15:34:36Z</dcterms:created>
  <dcterms:modified xsi:type="dcterms:W3CDTF">2026-09-26T15:34:36Z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