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Name:</w:t>
      </w:r>
      <w:r>
        <w:t xml:space="preserve"> </w:t>
      </w:r>
      <w:r>
        <w:t xml:space="preserve">Dr. Priya Mehta</w:t>
      </w:r>
    </w:p>
    <w:p>
      <w:pPr>
        <w:pStyle w:val="BodyText"/>
      </w:pPr>
      <w:r>
        <w:rPr>
          <w:bCs/>
          <w:b/>
        </w:rPr>
        <w:t xml:space="preserve">Address:</w:t>
      </w:r>
      <w:r>
        <w:t xml:space="preserve"> </w:t>
      </w:r>
      <w:r>
        <w:t xml:space="preserve">45, Marine Lines, Mumbai, India 400026</w:t>
      </w:r>
    </w:p>
    <w:p>
      <w:pPr>
        <w:pStyle w:val="BodyText"/>
      </w:pPr>
      <w:r>
        <w:rPr>
          <w:bCs/>
          <w:b/>
        </w:rPr>
        <w:t xml:space="preserve">Email:</w:t>
      </w:r>
      <w:r>
        <w:t xml:space="preserve"> </w:t>
      </w:r>
      <w:r>
        <w:t xml:space="preserve">drpriyamehta@medindia.com |</w:t>
      </w:r>
      <w:r>
        <w:t xml:space="preserve"> </w:t>
      </w:r>
      <w:r>
        <w:rPr>
          <w:bCs/>
          <w:b/>
        </w:rPr>
        <w:t xml:space="preserve">Phone:</w:t>
      </w:r>
      <w:r>
        <w:t xml:space="preserve"> </w:t>
      </w:r>
      <w:r>
        <w:t xml:space="preserve">+91-9876543210</w:t>
      </w:r>
    </w:p>
    <w:p>
      <w:pPr>
        <w:pStyle w:val="BodyText"/>
      </w:pPr>
      <w:r>
        <w:rPr>
          <w:bCs/>
          <w:b/>
        </w:rPr>
        <w:t xml:space="preserve">Licensed Practitioner ID:</w:t>
      </w:r>
      <w:r>
        <w:t xml:space="preserve"> </w:t>
      </w:r>
      <w:r>
        <w:t xml:space="preserve">MCI/2023/DRP/12345</w:t>
      </w:r>
    </w:p>
    <w:bookmarkStart w:id="20" w:name="professional-summary"/>
    <w:p>
      <w:pPr>
        <w:pStyle w:val="Heading2"/>
      </w:pPr>
      <w:r>
        <w:t xml:space="preserve">Professional Summary</w:t>
      </w:r>
    </w:p>
    <w:p>
      <w:pPr>
        <w:pStyle w:val="FirstParagraph"/>
      </w:pPr>
      <w:r>
        <w:t xml:space="preserve">A dedicated General Practitioner with over 10 years of experience in providing comprehensive primary healthcare services to patients in Mumbai, India. Specialized in managing common medical conditions, preventive care, and patient education. Committed to delivering culturally sensitive and cost-effective healthcare solutions tailored to the diverse population of India Mumbai. Proficient in diagnosing and treating acute and chronic illnesses while maintaining strong ethical standards aligned with the Medical Council of India (MCI) guidelines.</w:t>
      </w:r>
    </w:p>
    <w:bookmarkEnd w:id="20"/>
    <w:bookmarkStart w:id="21" w:name="education"/>
    <w:p>
      <w:pPr>
        <w:pStyle w:val="Heading2"/>
      </w:pPr>
      <w:r>
        <w:t xml:space="preserve">Education</w:t>
      </w:r>
    </w:p>
    <w:p>
      <w:pPr>
        <w:pStyle w:val="FirstParagraph"/>
      </w:pPr>
      <w:r>
        <w:rPr>
          <w:bCs/>
          <w:b/>
        </w:rPr>
        <w:t xml:space="preserve">Bachelor of Medicine, Bachelor of Surgery (MBBS)</w:t>
      </w:r>
      <w:r>
        <w:br/>
      </w:r>
      <w:r>
        <w:t xml:space="preserve">Mumbai University, India</w:t>
      </w:r>
      <w:r>
        <w:br/>
      </w:r>
      <w:r>
        <w:t xml:space="preserve">2011 – 2016</w:t>
      </w:r>
    </w:p>
    <w:p>
      <w:pPr>
        <w:pStyle w:val="BodyText"/>
      </w:pPr>
      <w:r>
        <w:rPr>
          <w:bCs/>
          <w:b/>
        </w:rPr>
        <w:t xml:space="preserve">Postgraduate Diploma in Family Medicine (PGDFM)</w:t>
      </w:r>
      <w:r>
        <w:br/>
      </w:r>
      <w:r>
        <w:t xml:space="preserve">National Institute of Health and Family Welfare (NIHFW), New Delhi</w:t>
      </w:r>
      <w:r>
        <w:br/>
      </w:r>
      <w:r>
        <w:t xml:space="preserve">2017 – 2018</w:t>
      </w:r>
    </w:p>
    <w:bookmarkEnd w:id="21"/>
    <w:bookmarkStart w:id="22" w:name="work-experience"/>
    <w:p>
      <w:pPr>
        <w:pStyle w:val="Heading2"/>
      </w:pPr>
      <w:r>
        <w:t xml:space="preserve">Work Experience</w:t>
      </w:r>
    </w:p>
    <w:p>
      <w:pPr>
        <w:pStyle w:val="FirstParagraph"/>
      </w:pPr>
      <w:r>
        <w:rPr>
          <w:bCs/>
          <w:b/>
        </w:rPr>
        <w:t xml:space="preserve">General Practitioner</w:t>
      </w:r>
      <w:r>
        <w:br/>
      </w:r>
      <w:r>
        <w:t xml:space="preserve">Apollo Clinic, Bandra, Mumbai, India</w:t>
      </w:r>
      <w:r>
        <w:br/>
      </w:r>
      <w:r>
        <w:t xml:space="preserve">January 2019 – Present</w:t>
      </w:r>
    </w:p>
    <w:p>
      <w:pPr>
        <w:numPr>
          <w:ilvl w:val="0"/>
          <w:numId w:val="1001"/>
        </w:numPr>
        <w:pStyle w:val="Compact"/>
      </w:pPr>
      <w:r>
        <w:t xml:space="preserve">Provided primary healthcare services to over 500 patients monthly, including diagnosis and management of common conditions like hypertension, diabetes, respiratory infections, and musculoskeletal disorders.</w:t>
      </w:r>
    </w:p>
    <w:p>
      <w:pPr>
        <w:numPr>
          <w:ilvl w:val="0"/>
          <w:numId w:val="1001"/>
        </w:numPr>
        <w:pStyle w:val="Compact"/>
      </w:pPr>
      <w:r>
        <w:t xml:space="preserve">Conducted health check-ups for individuals and families, emphasizing preventive care through vaccination drives and lifestyle counseling.</w:t>
      </w:r>
    </w:p>
    <w:p>
      <w:pPr>
        <w:numPr>
          <w:ilvl w:val="0"/>
          <w:numId w:val="1001"/>
        </w:numPr>
        <w:pStyle w:val="Compact"/>
      </w:pPr>
      <w:r>
        <w:t xml:space="preserve">Collaborated with specialists for referrals, ensuring seamless continuity of care for complex cases.</w:t>
      </w:r>
    </w:p>
    <w:p>
      <w:pPr>
        <w:pStyle w:val="FirstParagraph"/>
      </w:pPr>
      <w:r>
        <w:rPr>
          <w:bCs/>
          <w:b/>
        </w:rPr>
        <w:t xml:space="preserve">Assistant Resident</w:t>
      </w:r>
      <w:r>
        <w:br/>
      </w:r>
      <w:r>
        <w:t xml:space="preserve">Hinduja Hospital, Mumbai, India</w:t>
      </w:r>
      <w:r>
        <w:br/>
      </w:r>
      <w:r>
        <w:t xml:space="preserve">July 2017 – December 2018</w:t>
      </w:r>
    </w:p>
    <w:p>
      <w:pPr>
        <w:numPr>
          <w:ilvl w:val="0"/>
          <w:numId w:val="1002"/>
        </w:numPr>
        <w:pStyle w:val="Compact"/>
      </w:pPr>
      <w:r>
        <w:t xml:space="preserve">Supported senior physicians in patient care, including triage, documentation, and follow-up consultations.</w:t>
      </w:r>
    </w:p>
    <w:p>
      <w:pPr>
        <w:numPr>
          <w:ilvl w:val="0"/>
          <w:numId w:val="1002"/>
        </w:numPr>
        <w:pStyle w:val="Compact"/>
      </w:pPr>
      <w:r>
        <w:t xml:space="preserve">Participated in community outreach programs to raise awareness about non-communicable diseases in India Mumbai.</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Medical Council of India (MCI) License:</w:t>
      </w:r>
      <w:r>
        <w:t xml:space="preserve"> </w:t>
      </w:r>
      <w:r>
        <w:t xml:space="preserve">Valid, issued in 2016.</w:t>
      </w:r>
    </w:p>
    <w:p>
      <w:pPr>
        <w:numPr>
          <w:ilvl w:val="0"/>
          <w:numId w:val="1003"/>
        </w:numPr>
        <w:pStyle w:val="Compact"/>
      </w:pPr>
      <w:r>
        <w:rPr>
          <w:bCs/>
          <w:b/>
        </w:rPr>
        <w:t xml:space="preserve">Certificate in Advanced Cardiac Life Support (ACLS):</w:t>
      </w:r>
      <w:r>
        <w:t xml:space="preserve"> </w:t>
      </w:r>
      <w:r>
        <w:t xml:space="preserve">American Heart Association, 2020.</w:t>
      </w:r>
    </w:p>
    <w:p>
      <w:pPr>
        <w:numPr>
          <w:ilvl w:val="0"/>
          <w:numId w:val="1003"/>
        </w:numPr>
        <w:pStyle w:val="Compact"/>
      </w:pPr>
      <w:r>
        <w:rPr>
          <w:bCs/>
          <w:b/>
        </w:rPr>
        <w:t xml:space="preserve">Diploma in Public Health (DPH):</w:t>
      </w:r>
      <w:r>
        <w:t xml:space="preserve"> </w:t>
      </w:r>
      <w:r>
        <w:t xml:space="preserve">Ministry of Health and Family Welfare, India, 2019.</w:t>
      </w:r>
    </w:p>
    <w:p>
      <w:pPr>
        <w:numPr>
          <w:ilvl w:val="0"/>
          <w:numId w:val="1003"/>
        </w:numPr>
        <w:pStyle w:val="Compact"/>
      </w:pPr>
      <w:r>
        <w:rPr>
          <w:bCs/>
          <w:b/>
        </w:rPr>
        <w:t xml:space="preserve">Certificate in Geriatric Care:</w:t>
      </w:r>
      <w:r>
        <w:t xml:space="preserve"> </w:t>
      </w:r>
      <w:r>
        <w:t xml:space="preserve">National Institute of Ageing, Mumbai, 2021.</w:t>
      </w:r>
    </w:p>
    <w:bookmarkEnd w:id="23"/>
    <w:bookmarkStart w:id="24" w:name="skills-competencies"/>
    <w:p>
      <w:pPr>
        <w:pStyle w:val="Heading2"/>
      </w:pPr>
      <w:r>
        <w:t xml:space="preserve">Skills &amp; Competencies</w:t>
      </w:r>
    </w:p>
    <w:p>
      <w:pPr>
        <w:numPr>
          <w:ilvl w:val="0"/>
          <w:numId w:val="1004"/>
        </w:numPr>
        <w:pStyle w:val="Compact"/>
      </w:pPr>
      <w:r>
        <w:t xml:space="preserve">Expertise in diagnosing and managing acute/chronic illnesses common in India Mumbai (e.g., dengue, malaria, tuberculosis).</w:t>
      </w:r>
    </w:p>
    <w:p>
      <w:pPr>
        <w:numPr>
          <w:ilvl w:val="0"/>
          <w:numId w:val="1004"/>
        </w:numPr>
        <w:pStyle w:val="Compact"/>
      </w:pPr>
      <w:r>
        <w:t xml:space="preserve">Proficient in using electronic health records (EHR) systems like MedTech and OPD software.</w:t>
      </w:r>
    </w:p>
    <w:p>
      <w:pPr>
        <w:numPr>
          <w:ilvl w:val="0"/>
          <w:numId w:val="1004"/>
        </w:numPr>
        <w:pStyle w:val="Compact"/>
      </w:pPr>
      <w:r>
        <w:t xml:space="preserve">Strong interpersonal skills to communicate effectively with patients from diverse cultural and socioeconomic backgrounds.</w:t>
      </w:r>
    </w:p>
    <w:p>
      <w:pPr>
        <w:numPr>
          <w:ilvl w:val="0"/>
          <w:numId w:val="1004"/>
        </w:numPr>
        <w:pStyle w:val="Compact"/>
      </w:pPr>
      <w:r>
        <w:t xml:space="preserve">Ability to work independently and as part of a multidisciplinary team in fast-paced clinical settings.</w:t>
      </w:r>
    </w:p>
    <w:p>
      <w:pPr>
        <w:numPr>
          <w:ilvl w:val="0"/>
          <w:numId w:val="1004"/>
        </w:numPr>
        <w:pStyle w:val="Compact"/>
      </w:pPr>
      <w:r>
        <w:t xml:space="preserve">Certified in basic life support (BLS) and trauma care, essential for urban healthcare in India Mumbai.</w:t>
      </w:r>
    </w:p>
    <w:bookmarkEnd w:id="24"/>
    <w:bookmarkStart w:id="25" w:name="languages-spoken"/>
    <w:p>
      <w:pPr>
        <w:pStyle w:val="Heading2"/>
      </w:pPr>
      <w:r>
        <w:t xml:space="preserve">Languages Spoken</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Marathi (proficient)</w:t>
      </w:r>
    </w:p>
    <w:p>
      <w:pPr>
        <w:numPr>
          <w:ilvl w:val="0"/>
          <w:numId w:val="1005"/>
        </w:numPr>
        <w:pStyle w:val="Compact"/>
      </w:pPr>
      <w:r>
        <w:t xml:space="preserve">Urdu (basic)</w:t>
      </w:r>
    </w:p>
    <w:bookmarkEnd w:id="25"/>
    <w:bookmarkStart w:id="26" w:name="professional-memberships"/>
    <w:p>
      <w:pPr>
        <w:pStyle w:val="Heading2"/>
      </w:pPr>
      <w:r>
        <w:t xml:space="preserve">Professional Memberships</w:t>
      </w:r>
    </w:p>
    <w:p>
      <w:pPr>
        <w:numPr>
          <w:ilvl w:val="0"/>
          <w:numId w:val="1006"/>
        </w:numPr>
        <w:pStyle w:val="Compact"/>
      </w:pPr>
      <w:r>
        <w:rPr>
          <w:bCs/>
          <w:b/>
        </w:rPr>
        <w:t xml:space="preserve">Indian Medical Association (IMA):</w:t>
      </w:r>
      <w:r>
        <w:t xml:space="preserve"> </w:t>
      </w:r>
      <w:r>
        <w:t xml:space="preserve">Member since 2016.</w:t>
      </w:r>
    </w:p>
    <w:p>
      <w:pPr>
        <w:numPr>
          <w:ilvl w:val="0"/>
          <w:numId w:val="1006"/>
        </w:numPr>
        <w:pStyle w:val="Compact"/>
      </w:pPr>
      <w:r>
        <w:rPr>
          <w:bCs/>
          <w:b/>
        </w:rPr>
        <w:t xml:space="preserve">Mumbai Medical Council:</w:t>
      </w:r>
      <w:r>
        <w:t xml:space="preserve"> </w:t>
      </w:r>
      <w:r>
        <w:t xml:space="preserve">Registered practitioner, 2016–Present.</w:t>
      </w:r>
    </w:p>
    <w:p>
      <w:pPr>
        <w:numPr>
          <w:ilvl w:val="0"/>
          <w:numId w:val="1006"/>
        </w:numPr>
        <w:pStyle w:val="Compact"/>
      </w:pPr>
      <w:r>
        <w:rPr>
          <w:bCs/>
          <w:b/>
        </w:rPr>
        <w:t xml:space="preserve">Society of General Practitioners, India (SGP-I):</w:t>
      </w:r>
      <w:r>
        <w:t xml:space="preserve"> </w:t>
      </w:r>
      <w:r>
        <w:t xml:space="preserve">Active member and regular participant in workshops on primary healthcare innovation.</w:t>
      </w:r>
    </w:p>
    <w:bookmarkEnd w:id="26"/>
    <w:bookmarkStart w:id="27" w:name="community-public-health-initiatives"/>
    <w:p>
      <w:pPr>
        <w:pStyle w:val="Heading2"/>
      </w:pPr>
      <w:r>
        <w:t xml:space="preserve">Community &amp; Public Health Initiatives</w:t>
      </w:r>
    </w:p>
    <w:p>
      <w:pPr>
        <w:pStyle w:val="FirstParagraph"/>
      </w:pPr>
      <w:r>
        <w:rPr>
          <w:bCs/>
          <w:b/>
        </w:rPr>
        <w:t xml:space="preserve">Volunteer Doctor</w:t>
      </w:r>
      <w:r>
        <w:br/>
      </w:r>
      <w:r>
        <w:t xml:space="preserve">Swachh Bharat Abhiyan (Clean India Campaign), Mumbai</w:t>
      </w:r>
      <w:r>
        <w:br/>
      </w:r>
      <w:r>
        <w:t xml:space="preserve">2019 – Present</w:t>
      </w:r>
    </w:p>
    <w:p>
      <w:pPr>
        <w:numPr>
          <w:ilvl w:val="0"/>
          <w:numId w:val="1007"/>
        </w:numPr>
        <w:pStyle w:val="Compact"/>
      </w:pPr>
      <w:r>
        <w:t xml:space="preserve">Organized health awareness camps focused on sanitation, nutrition, and disease prevention in underprivileged neighborhoods.</w:t>
      </w:r>
    </w:p>
    <w:p>
      <w:pPr>
        <w:numPr>
          <w:ilvl w:val="0"/>
          <w:numId w:val="1007"/>
        </w:numPr>
        <w:pStyle w:val="Compact"/>
      </w:pPr>
      <w:r>
        <w:t xml:space="preserve">Collaborated with NGOs to provide free medical check-ups to over 2,000 individuals annually.</w:t>
      </w:r>
    </w:p>
    <w:p>
      <w:pPr>
        <w:pStyle w:val="FirstParagraph"/>
      </w:pPr>
      <w:r>
        <w:rPr>
          <w:bCs/>
          <w:b/>
        </w:rPr>
        <w:t xml:space="preserve">Health Education Workshops</w:t>
      </w:r>
      <w:r>
        <w:br/>
      </w:r>
      <w:r>
        <w:t xml:space="preserve">Mumbai Municipal Corporation (MMC), India</w:t>
      </w:r>
      <w:r>
        <w:br/>
      </w:r>
      <w:r>
        <w:t xml:space="preserve">2021 – Present</w:t>
      </w:r>
    </w:p>
    <w:p>
      <w:pPr>
        <w:numPr>
          <w:ilvl w:val="0"/>
          <w:numId w:val="1008"/>
        </w:numPr>
        <w:pStyle w:val="Compact"/>
      </w:pPr>
      <w:r>
        <w:t xml:space="preserve">Conducted interactive sessions on diabetes management and mental health awareness for local communities.</w:t>
      </w:r>
    </w:p>
    <w:p>
      <w:pPr>
        <w:numPr>
          <w:ilvl w:val="0"/>
          <w:numId w:val="1008"/>
        </w:numPr>
        <w:pStyle w:val="Compact"/>
      </w:pPr>
      <w:r>
        <w:t xml:space="preserve">Developed multilingual pamphlets to improve health literacy among migrant workers and elderly populations.</w:t>
      </w:r>
    </w:p>
    <w:bookmarkEnd w:id="27"/>
    <w:bookmarkStart w:id="28" w:name="references"/>
    <w:p>
      <w:pPr>
        <w:pStyle w:val="Heading2"/>
      </w:pPr>
      <w:r>
        <w:t xml:space="preserve">References</w:t>
      </w:r>
    </w:p>
    <w:p>
      <w:pPr>
        <w:pStyle w:val="FirstParagraph"/>
      </w:pPr>
      <w:r>
        <w:t xml:space="preserve">Available upon request. Contact: Dr. Ravi Shah, Senior Physician, Hinduja Hospital, Mumbai (ravishah@hindujahospital.com).</w:t>
      </w:r>
    </w:p>
    <w:p>
      <w:pPr>
        <w:pStyle w:val="BodyText"/>
      </w:pPr>
      <w:r>
        <w:t xml:space="preserve">Curriculum Vitae for Doctor General Practitioner | India Mumbai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2025-12-05T03:26:34Z</dcterms:created>
  <dcterms:modified xsi:type="dcterms:W3CDTF">2025-12-05T03:26:34Z</dcterms:modified>
</cp:coreProperties>
</file>

<file path=docProps/custom.xml><?xml version="1.0" encoding="utf-8"?>
<Properties xmlns="http://schemas.openxmlformats.org/officeDocument/2006/custom-properties" xmlns:vt="http://schemas.openxmlformats.org/officeDocument/2006/docPropsVTypes"/>
</file>