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Practitioner,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doctor-general-practitioner"/>
    <w:p>
      <w:pPr>
        <w:pStyle w:val="Heading2"/>
      </w:pPr>
      <w:r>
        <w:t xml:space="preserve">Doctor General Practitioner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[X years] of practice in Israel Jerusalem. My career has been focused on providing comprehensive, patient-centered care to individuals and families across diverse communities. With a strong foundation in preventive medicine, chronic disease management, and acute care, I have consistently demonstrated my commitment to improving public health outcomes in the Jerusalem region. My work as a General Practitioner in Israel has allowed me to engage deeply with local healthcare systems, collaborate with specialists, and advocate for accessible medical services in urban and rural settings. I am passionate about integrating modern medical practices with traditional values, ensuring that every patient receives compassionate and culturally sensitive care.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medical-degree-md"/>
    <w:p>
      <w:pPr>
        <w:pStyle w:val="Heading4"/>
      </w:pPr>
      <w:r>
        <w:t xml:space="preserve">Medical Degree (MD)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[Hebrew University Hadassah Medical School, Jerusalem, Israel]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t xml:space="preserve">Courses and training focused on general medicine, internal diseases, pediatrics, and geriatric care. Special emphasis on public health policies relevant to Israel.</w:t>
      </w:r>
    </w:p>
    <w:bookmarkEnd w:id="22"/>
    <w:bookmarkStart w:id="23" w:name="residency-in-family-medicine"/>
    <w:p>
      <w:pPr>
        <w:pStyle w:val="Heading4"/>
      </w:pPr>
      <w:r>
        <w:t xml:space="preserve">Residency in Family Medicine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[Jerusalem Medical Center/Sheba Medical Center]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 - End Year]</w:t>
      </w:r>
    </w:p>
    <w:p>
      <w:pPr>
        <w:numPr>
          <w:ilvl w:val="0"/>
          <w:numId w:val="1001"/>
        </w:numPr>
        <w:pStyle w:val="Compact"/>
      </w:pPr>
      <w:r>
        <w:t xml:space="preserve">Completed rotations in primary care, emergency medicine, and preventive healthcare.</w:t>
      </w:r>
    </w:p>
    <w:p>
      <w:pPr>
        <w:numPr>
          <w:ilvl w:val="0"/>
          <w:numId w:val="1001"/>
        </w:numPr>
        <w:pStyle w:val="Compact"/>
      </w:pPr>
      <w:r>
        <w:t xml:space="preserve">Gained hands-on experience in managing complex cases within the Israeli healthcare framework.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health initiatives to address public health challenges in Jerusalem.</w:t>
      </w:r>
    </w:p>
    <w:bookmarkEnd w:id="23"/>
    <w:bookmarkStart w:id="24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Israeli Board Certification in Family Medicine</w:t>
      </w:r>
      <w:r>
        <w:t xml:space="preserve"> </w:t>
      </w:r>
      <w:r>
        <w:t xml:space="preserve">(Date)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Mandatory Continuing Medical Education (CME) Units</w:t>
      </w:r>
      <w:r>
        <w:t xml:space="preserve"> </w:t>
      </w:r>
      <w:r>
        <w:t xml:space="preserve">- Regularly updated to meet Israeli Ministry of Health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CPR and Advanced Life Support (ALS) Certifications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Jerusalem Family Health Center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 - Present]</w:t>
      </w:r>
    </w:p>
    <w:p>
      <w:pPr>
        <w:numPr>
          <w:ilvl w:val="0"/>
          <w:numId w:val="1003"/>
        </w:numPr>
        <w:pStyle w:val="Compact"/>
      </w:pPr>
      <w:r>
        <w:t xml:space="preserve">Provided primary care services to over [X] patients annually, focusing on preventive care, chronic disease management, and acute illness treatment.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specialists at Hadassah University Hospital and Shaare Zedek Medical Center for complex cases.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community health programs addressing diabetes, hypertension, and mental health in Jerusalem's diverse population.</w:t>
      </w:r>
    </w:p>
    <w:bookmarkEnd w:id="26"/>
    <w:bookmarkStart w:id="27" w:name="assistant-physician"/>
    <w:p>
      <w:pPr>
        <w:pStyle w:val="Heading4"/>
      </w:pPr>
      <w:r>
        <w:t xml:space="preserve">Assistant Physician</w:t>
      </w:r>
    </w:p>
    <w:p>
      <w:pPr>
        <w:pStyle w:val="FirstParagraph"/>
      </w:pPr>
      <w:r>
        <w:rPr>
          <w:bCs/>
          <w:b/>
        </w:rPr>
        <w:t xml:space="preserve">Kaplan Medical Center, Rehovot (Affiliated with Jerusalem)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 - End Year]</w:t>
      </w:r>
    </w:p>
    <w:p>
      <w:pPr>
        <w:numPr>
          <w:ilvl w:val="0"/>
          <w:numId w:val="1004"/>
        </w:numPr>
        <w:pStyle w:val="Compact"/>
      </w:pPr>
      <w:r>
        <w:t xml:space="preserve">Supported general practice departments in managing emergency and outpatient care.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for medical students and residents.</w:t>
      </w:r>
    </w:p>
    <w:p>
      <w:pPr>
        <w:numPr>
          <w:ilvl w:val="0"/>
          <w:numId w:val="1004"/>
        </w:numPr>
        <w:pStyle w:val="Compact"/>
      </w:pPr>
      <w:r>
        <w:t xml:space="preserve">Ran health workshops on topics like nutrition, smoking cessation, and pediatric care in Jerusalem neighborhoods.</w:t>
      </w:r>
    </w:p>
    <w:bookmarkEnd w:id="27"/>
    <w:bookmarkStart w:id="28" w:name="volunteer-work"/>
    <w:p>
      <w:pPr>
        <w:pStyle w:val="Heading4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Jerusalem Health Outreach Program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 - End Year]</w:t>
      </w:r>
    </w:p>
    <w:p>
      <w:pPr>
        <w:numPr>
          <w:ilvl w:val="0"/>
          <w:numId w:val="1005"/>
        </w:numPr>
        <w:pStyle w:val="Compact"/>
      </w:pPr>
      <w:r>
        <w:t xml:space="preserve">Provided free medical consultations to underserved communities in East Jerusalem.</w:t>
      </w:r>
    </w:p>
    <w:p>
      <w:pPr>
        <w:numPr>
          <w:ilvl w:val="0"/>
          <w:numId w:val="1005"/>
        </w:numPr>
        <w:pStyle w:val="Compact"/>
      </w:pPr>
      <w:r>
        <w:t xml:space="preserve">Organized mobile clinics in partnership with local NGOs to improve healthcare access.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managing common and chronic medical conditions.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with patients from diverse cultural backgrounds in Jerusalem.</w:t>
      </w:r>
    </w:p>
    <w:p>
      <w:pPr>
        <w:numPr>
          <w:ilvl w:val="0"/>
          <w:numId w:val="1006"/>
        </w:numPr>
        <w:pStyle w:val="Compact"/>
      </w:pPr>
      <w:r>
        <w:t xml:space="preserve">Familiarity with Israeli healthcare regulations, electronic health records (e.g., Clalit, Kupat Holim), and telemedicine platforms.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as part of interdisciplinary teams.</w:t>
      </w:r>
    </w:p>
    <w:p>
      <w:pPr>
        <w:numPr>
          <w:ilvl w:val="0"/>
          <w:numId w:val="1006"/>
        </w:numPr>
        <w:pStyle w:val="Compact"/>
      </w:pPr>
      <w:r>
        <w:t xml:space="preserve">Proficiency in Hebrew and English; additional languages (e.g., Arabic) if applicable.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Articles:</w:t>
      </w:r>
    </w:p>
    <w:p>
      <w:pPr>
        <w:numPr>
          <w:ilvl w:val="0"/>
          <w:numId w:val="1007"/>
        </w:numPr>
        <w:pStyle w:val="Compact"/>
      </w:pPr>
      <w:r>
        <w:t xml:space="preserve">"Community-Based Interventions for Diabetes Management in Jerusalem" – Published in the *Israeli Journal of Family Medicine*, [Year].</w:t>
      </w:r>
    </w:p>
    <w:p>
      <w:pPr>
        <w:numPr>
          <w:ilvl w:val="0"/>
          <w:numId w:val="1007"/>
        </w:numPr>
        <w:pStyle w:val="Compact"/>
      </w:pPr>
      <w:r>
        <w:t xml:space="preserve">"Cultural Competency in General Practice: Lessons from Jerusalem" – Presented at the International Conference on Primary Care, [Year].</w:t>
      </w:r>
    </w:p>
    <w:p>
      <w:pPr>
        <w:pStyle w:val="FirstParagraph"/>
      </w:pPr>
      <w:r>
        <w:rPr>
          <w:bCs/>
          <w:b/>
        </w:rPr>
        <w:t xml:space="preserve">Conferences:</w:t>
      </w:r>
    </w:p>
    <w:p>
      <w:pPr>
        <w:numPr>
          <w:ilvl w:val="0"/>
          <w:numId w:val="1008"/>
        </w:numPr>
        <w:pStyle w:val="Compact"/>
      </w:pPr>
      <w:r>
        <w:t xml:space="preserve">Attended the Annual Israeli Medical Association Conference (2023) to discuss advancements in general practice.</w:t>
      </w:r>
    </w:p>
    <w:p>
      <w:pPr>
        <w:numPr>
          <w:ilvl w:val="0"/>
          <w:numId w:val="1008"/>
        </w:numPr>
        <w:pStyle w:val="Compact"/>
      </w:pPr>
      <w:r>
        <w:t xml:space="preserve">Presenter at the Jerusalem Public Health Summit on Mental Health Awareness.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Hebrew (Fluent)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[Other Languages, if applicable]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hospital administrators, and community leaders in Israel Jerusalem.</w:t>
      </w:r>
    </w:p>
    <w:bookmarkEnd w:id="33"/>
    <w:p>
      <w:pPr>
        <w:pStyle w:val="BodyText"/>
      </w:pPr>
      <w:r>
        <w:t xml:space="preserve">Curriculum Vitae for Doctor General Practitioner in Israel Jerusalem – [Date of Update]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Practitioner, Israel Jerusalem</dc:title>
  <dc:creator/>
  <dc:language>en</dc:language>
  <cp:keywords/>
  <dcterms:created xsi:type="dcterms:W3CDTF">2026-07-21T01:59:42Z</dcterms:created>
  <dcterms:modified xsi:type="dcterms:W3CDTF">2026-07-21T01:59:42Z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