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Sarah Cohen</w:t>
      </w:r>
      <w:r>
        <w:br/>
      </w:r>
      <w:r>
        <w:rPr>
          <w:bCs/>
          <w:b/>
        </w:rPr>
        <w:t xml:space="preserve">Address:</w:t>
      </w:r>
      <w:r>
        <w:t xml:space="preserve"> </w:t>
      </w:r>
      <w:r>
        <w:t xml:space="preserve">12 Ben Yehuda Street, Tel Aviv, Israel</w:t>
      </w:r>
      <w:r>
        <w:br/>
      </w:r>
      <w:r>
        <w:rPr>
          <w:bCs/>
          <w:b/>
        </w:rPr>
        <w:t xml:space="preserve">Email:</w:t>
      </w:r>
      <w:r>
        <w:t xml:space="preserve"> </w:t>
      </w:r>
      <w:r>
        <w:t xml:space="preserve">sarah.cohen@gp.co.il</w:t>
      </w:r>
      <w:r>
        <w:br/>
      </w:r>
      <w:r>
        <w:rPr>
          <w:bCs/>
          <w:b/>
        </w:rPr>
        <w:t xml:space="preserve">Phone:</w:t>
      </w:r>
      <w:r>
        <w:t xml:space="preserve"> </w:t>
      </w:r>
      <w:r>
        <w:t xml:space="preserve">+972-3-555-6789</w:t>
      </w:r>
      <w:r>
        <w:br/>
      </w:r>
      <w:r>
        <w:rPr>
          <w:bCs/>
          <w:b/>
        </w:rPr>
        <w:t xml:space="preserve">LinkedIn:</w:t>
      </w:r>
      <w:r>
        <w:t xml:space="preserve"> </w:t>
      </w:r>
      <w:r>
        <w:t xml:space="preserve">linkedin.com/in/dr-sarah-cohen</w:t>
      </w:r>
    </w:p>
    <w:bookmarkEnd w:id="20"/>
    <w:bookmarkStart w:id="21" w:name="professional-summary"/>
    <w:p>
      <w:pPr>
        <w:pStyle w:val="Heading2"/>
      </w:pPr>
      <w:r>
        <w:t xml:space="preserve">Professional Summary</w:t>
      </w:r>
    </w:p>
    <w:p>
      <w:pPr>
        <w:pStyle w:val="FirstParagraph"/>
      </w:pPr>
      <w:r>
        <w:t xml:space="preserve">A dedicated and experienced Doctor General Practitioner with over 10 years of comprehensive clinical expertise in Israel Tel Aviv. Specialized in providing holistic, patient-centered care across diverse populations. Committed to advancing healthcare standards in the community through continuous education, innovative treatment approaches, and active participation in local medical initiatives. Proven track record in managing chronic diseases, preventive care, and emergency response within primary healthcare settings.</w:t>
      </w:r>
    </w:p>
    <w:bookmarkEnd w:id="21"/>
    <w:bookmarkStart w:id="22" w:name="education"/>
    <w:p>
      <w:pPr>
        <w:pStyle w:val="Heading2"/>
      </w:pPr>
      <w:r>
        <w:t xml:space="preserve">Education</w:t>
      </w:r>
    </w:p>
    <w:p>
      <w:pPr>
        <w:pStyle w:val="FirstParagraph"/>
      </w:pPr>
      <w:r>
        <w:rPr>
          <w:bCs/>
          <w:b/>
        </w:rPr>
        <w:t xml:space="preserve">Medical Degree (MD)</w:t>
      </w:r>
      <w:r>
        <w:br/>
      </w:r>
      <w:r>
        <w:t xml:space="preserve">Tel Aviv University School of Medicine</w:t>
      </w:r>
      <w:r>
        <w:br/>
      </w:r>
      <w:r>
        <w:t xml:space="preserve">Tel Aviv, Israel</w:t>
      </w:r>
      <w:r>
        <w:br/>
      </w:r>
      <w:r>
        <w:t xml:space="preserve">Graduated: 2010</w:t>
      </w:r>
    </w:p>
    <w:p>
      <w:pPr>
        <w:pStyle w:val="BodyText"/>
      </w:pPr>
      <w:r>
        <w:rPr>
          <w:bCs/>
          <w:b/>
        </w:rPr>
        <w:t xml:space="preserve">Residency in Family Medicine</w:t>
      </w:r>
      <w:r>
        <w:br/>
      </w:r>
      <w:r>
        <w:t xml:space="preserve">Soroka Medical Center, Beer Sheva</w:t>
      </w:r>
      <w:r>
        <w:br/>
      </w:r>
      <w:r>
        <w:t xml:space="preserve">Israel Ministry of Health Accredited Program</w:t>
      </w:r>
      <w:r>
        <w:br/>
      </w:r>
      <w:r>
        <w:t xml:space="preserve">Completed: 2013</w:t>
      </w:r>
    </w:p>
    <w:p>
      <w:pPr>
        <w:pStyle w:val="BodyText"/>
      </w:pPr>
      <w:r>
        <w:rPr>
          <w:bCs/>
          <w:b/>
        </w:rPr>
        <w:t xml:space="preserve">Postgraduate Training in Chronic Disease Management</w:t>
      </w:r>
      <w:r>
        <w:br/>
      </w:r>
      <w:r>
        <w:t xml:space="preserve">Israeli Society of Family Physicians (ISFP)</w:t>
      </w:r>
      <w:r>
        <w:br/>
      </w:r>
      <w:r>
        <w:t xml:space="preserve">Tel Aviv, Israel</w:t>
      </w:r>
      <w:r>
        <w:br/>
      </w:r>
      <w:r>
        <w:t xml:space="preserve">Completed: 2015</w:t>
      </w:r>
    </w:p>
    <w:bookmarkEnd w:id="22"/>
    <w:bookmarkStart w:id="26" w:name="professional-experience"/>
    <w:p>
      <w:pPr>
        <w:pStyle w:val="Heading2"/>
      </w:pPr>
      <w:r>
        <w:t xml:space="preserve">Professional Experience</w:t>
      </w:r>
    </w:p>
    <w:bookmarkStart w:id="23" w:name="senior-general-practitioner"/>
    <w:p>
      <w:pPr>
        <w:pStyle w:val="Heading3"/>
      </w:pPr>
      <w:r>
        <w:t xml:space="preserve">Senior General Practitioner</w:t>
      </w:r>
    </w:p>
    <w:p>
      <w:pPr>
        <w:pStyle w:val="FirstParagraph"/>
      </w:pPr>
      <w:r>
        <w:rPr>
          <w:bCs/>
          <w:b/>
        </w:rPr>
        <w:t xml:space="preserve">National Insurance Company (Kupat Holim) - Primary Care Clinic, Tel Aviv</w:t>
      </w:r>
      <w:r>
        <w:br/>
      </w:r>
      <w:r>
        <w:t xml:space="preserve">Tel Aviv, Israel</w:t>
      </w:r>
      <w:r>
        <w:br/>
      </w:r>
      <w:r>
        <w:t xml:space="preserve">January 2018 – Present</w:t>
      </w:r>
    </w:p>
    <w:p>
      <w:pPr>
        <w:numPr>
          <w:ilvl w:val="0"/>
          <w:numId w:val="1001"/>
        </w:numPr>
        <w:pStyle w:val="Compact"/>
      </w:pPr>
      <w:r>
        <w:t xml:space="preserve">Provided comprehensive primary healthcare services to over 3,000 patients annually, including preventive care, diagnosis of acute and chronic conditions, and health education.</w:t>
      </w:r>
    </w:p>
    <w:p>
      <w:pPr>
        <w:numPr>
          <w:ilvl w:val="0"/>
          <w:numId w:val="1001"/>
        </w:numPr>
        <w:pStyle w:val="Compact"/>
      </w:pPr>
      <w:r>
        <w:t xml:space="preserve">Spearheaded a community initiative to improve diabetes management through regular screenings and patient support groups in collaboration with local health organizations in Israel Tel Aviv.</w:t>
      </w:r>
    </w:p>
    <w:p>
      <w:pPr>
        <w:numPr>
          <w:ilvl w:val="0"/>
          <w:numId w:val="1001"/>
        </w:numPr>
        <w:pStyle w:val="Compact"/>
      </w:pPr>
      <w:r>
        <w:t xml:space="preserve">Integrated telemedicine solutions to enhance accessibility for elderly patients in the Tel Aviv area, reducing hospital readmissions by 20% within two years.</w:t>
      </w:r>
    </w:p>
    <w:p>
      <w:pPr>
        <w:numPr>
          <w:ilvl w:val="0"/>
          <w:numId w:val="1001"/>
        </w:numPr>
        <w:pStyle w:val="Compact"/>
      </w:pPr>
      <w:r>
        <w:t xml:space="preserve">Served as a mentor for junior physicians, conducting biweekly workshops on evidence-based practices and cultural sensitivity in Israeli healthcare settings.</w:t>
      </w:r>
    </w:p>
    <w:bookmarkEnd w:id="23"/>
    <w:bookmarkStart w:id="24" w:name="general-practitioner"/>
    <w:p>
      <w:pPr>
        <w:pStyle w:val="Heading3"/>
      </w:pPr>
      <w:r>
        <w:t xml:space="preserve">General Practitioner</w:t>
      </w:r>
    </w:p>
    <w:p>
      <w:pPr>
        <w:pStyle w:val="FirstParagraph"/>
      </w:pPr>
      <w:r>
        <w:rPr>
          <w:bCs/>
          <w:b/>
        </w:rPr>
        <w:t xml:space="preserve">Healthcare Services of Israel (Magen David Adom) - Primary Care Unit, Tel Aviv</w:t>
      </w:r>
      <w:r>
        <w:br/>
      </w:r>
      <w:r>
        <w:t xml:space="preserve">Tel Aviv, Israel</w:t>
      </w:r>
      <w:r>
        <w:br/>
      </w:r>
      <w:r>
        <w:t xml:space="preserve">July 2015 – December 2017</w:t>
      </w:r>
    </w:p>
    <w:p>
      <w:pPr>
        <w:numPr>
          <w:ilvl w:val="0"/>
          <w:numId w:val="1002"/>
        </w:numPr>
        <w:pStyle w:val="Compact"/>
      </w:pPr>
      <w:r>
        <w:t xml:space="preserve">Delivered urgent care services to over 2,500 patients annually, focusing on trauma care, acute infections, and post-discharge follow-ups.</w:t>
      </w:r>
    </w:p>
    <w:p>
      <w:pPr>
        <w:numPr>
          <w:ilvl w:val="0"/>
          <w:numId w:val="1002"/>
        </w:numPr>
        <w:pStyle w:val="Compact"/>
      </w:pPr>
      <w:r>
        <w:t xml:space="preserve">Collaborated with emergency departments at Tel Aviv Medical Center to streamline patient referrals and reduce waiting times for critical cases.</w:t>
      </w:r>
    </w:p>
    <w:p>
      <w:pPr>
        <w:numPr>
          <w:ilvl w:val="0"/>
          <w:numId w:val="1002"/>
        </w:numPr>
        <w:pStyle w:val="Compact"/>
      </w:pPr>
      <w:r>
        <w:t xml:space="preserve">Contributed to the development of a mental health screening protocol for primary care patients in Israel Tel Aviv, leading to early intervention for 150+ individuals.</w:t>
      </w:r>
    </w:p>
    <w:p>
      <w:pPr>
        <w:numPr>
          <w:ilvl w:val="0"/>
          <w:numId w:val="1002"/>
        </w:numPr>
        <w:pStyle w:val="Compact"/>
      </w:pPr>
      <w:r>
        <w:t xml:space="preserve">Published an article on "Challenges in Rural Primary Care" in the Israeli Journal of Family Medicine, highlighting disparities in healthcare access.</w:t>
      </w:r>
    </w:p>
    <w:bookmarkEnd w:id="24"/>
    <w:bookmarkStart w:id="25" w:name="medical-internship"/>
    <w:p>
      <w:pPr>
        <w:pStyle w:val="Heading3"/>
      </w:pPr>
      <w:r>
        <w:t xml:space="preserve">Medical Internship</w:t>
      </w:r>
    </w:p>
    <w:p>
      <w:pPr>
        <w:pStyle w:val="FirstParagraph"/>
      </w:pPr>
      <w:r>
        <w:rPr>
          <w:bCs/>
          <w:b/>
        </w:rPr>
        <w:t xml:space="preserve">Soroka Medical Center, Beer Sheva</w:t>
      </w:r>
      <w:r>
        <w:br/>
      </w:r>
      <w:r>
        <w:t xml:space="preserve">Israel Ministry of Health</w:t>
      </w:r>
      <w:r>
        <w:br/>
      </w:r>
      <w:r>
        <w:t xml:space="preserve">Completed: 2010–2013</w:t>
      </w:r>
    </w:p>
    <w:p>
      <w:pPr>
        <w:numPr>
          <w:ilvl w:val="0"/>
          <w:numId w:val="1003"/>
        </w:numPr>
        <w:pStyle w:val="Compact"/>
      </w:pPr>
      <w:r>
        <w:t xml:space="preserve">Rotated through departments such as internal medicine, pediatrics, and geriatrics, gaining multidisciplinary expertise essential for general practice in Israel Tel Aviv.</w:t>
      </w:r>
    </w:p>
    <w:p>
      <w:pPr>
        <w:numPr>
          <w:ilvl w:val="0"/>
          <w:numId w:val="1003"/>
        </w:numPr>
        <w:pStyle w:val="Compact"/>
      </w:pPr>
      <w:r>
        <w:t xml:space="preserve">Participated in community health programs targeting underserved populations in the Negev region.</w:t>
      </w:r>
    </w:p>
    <w:bookmarkEnd w:id="25"/>
    <w:bookmarkEnd w:id="26"/>
    <w:bookmarkStart w:id="27" w:name="certifications-and-licenses"/>
    <w:p>
      <w:pPr>
        <w:pStyle w:val="Heading2"/>
      </w:pPr>
      <w:r>
        <w:t xml:space="preserve">Certifications and Licenses</w:t>
      </w:r>
    </w:p>
    <w:p>
      <w:pPr>
        <w:numPr>
          <w:ilvl w:val="0"/>
          <w:numId w:val="1004"/>
        </w:numPr>
        <w:pStyle w:val="Compact"/>
      </w:pPr>
      <w:r>
        <w:rPr>
          <w:bCs/>
          <w:b/>
        </w:rPr>
        <w:t xml:space="preserve">Israeli Medical License</w:t>
      </w:r>
      <w:r>
        <w:t xml:space="preserve"> </w:t>
      </w:r>
      <w:r>
        <w:t xml:space="preserve">– Issued by the Israeli Ministry of Health, Valid: 2013–Present</w:t>
      </w:r>
    </w:p>
    <w:p>
      <w:pPr>
        <w:numPr>
          <w:ilvl w:val="0"/>
          <w:numId w:val="1004"/>
        </w:numPr>
        <w:pStyle w:val="Compact"/>
      </w:pPr>
      <w:r>
        <w:rPr>
          <w:bCs/>
          <w:b/>
        </w:rPr>
        <w:t xml:space="preserve">Basic Life Support (BLS) and Advanced Cardiac Life Support (ACLS)</w:t>
      </w:r>
      <w:r>
        <w:t xml:space="preserve"> </w:t>
      </w:r>
      <w:r>
        <w:t xml:space="preserve">– American Heart Association, 2016</w:t>
      </w:r>
    </w:p>
    <w:p>
      <w:pPr>
        <w:numPr>
          <w:ilvl w:val="0"/>
          <w:numId w:val="1004"/>
        </w:numPr>
        <w:pStyle w:val="Compact"/>
      </w:pPr>
      <w:r>
        <w:rPr>
          <w:bCs/>
          <w:b/>
        </w:rPr>
        <w:t xml:space="preserve">Certificate in Public Health (MPH)</w:t>
      </w:r>
      <w:r>
        <w:t xml:space="preserve"> </w:t>
      </w:r>
      <w:r>
        <w:t xml:space="preserve">– Tel Aviv University, 2017</w:t>
      </w:r>
    </w:p>
    <w:p>
      <w:pPr>
        <w:numPr>
          <w:ilvl w:val="0"/>
          <w:numId w:val="1004"/>
        </w:numPr>
        <w:pStyle w:val="Compact"/>
      </w:pPr>
      <w:r>
        <w:rPr>
          <w:bCs/>
          <w:b/>
        </w:rPr>
        <w:t xml:space="preserve">Diabetes Management Certification</w:t>
      </w:r>
      <w:r>
        <w:t xml:space="preserve"> </w:t>
      </w:r>
      <w:r>
        <w:t xml:space="preserve">– Israel Diabetes Association, 2019</w:t>
      </w:r>
    </w:p>
    <w:bookmarkEnd w:id="27"/>
    <w:bookmarkStart w:id="28" w:name="skills-and-competencies"/>
    <w:p>
      <w:pPr>
        <w:pStyle w:val="Heading2"/>
      </w:pPr>
      <w:r>
        <w:t xml:space="preserve">Skills and Competencies</w:t>
      </w:r>
    </w:p>
    <w:p>
      <w:pPr>
        <w:numPr>
          <w:ilvl w:val="0"/>
          <w:numId w:val="1005"/>
        </w:numPr>
        <w:pStyle w:val="Compact"/>
      </w:pPr>
      <w:r>
        <w:rPr>
          <w:bCs/>
          <w:b/>
        </w:rPr>
        <w:t xml:space="preserve">Clinical Expertise:</w:t>
      </w:r>
      <w:r>
        <w:t xml:space="preserve"> </w:t>
      </w:r>
      <w:r>
        <w:t xml:space="preserve">Chronic disease management (diabetes, hypertension), geriatric care, pediatrics, mental health first aid.</w:t>
      </w:r>
    </w:p>
    <w:p>
      <w:pPr>
        <w:numPr>
          <w:ilvl w:val="0"/>
          <w:numId w:val="1005"/>
        </w:numPr>
        <w:pStyle w:val="Compact"/>
      </w:pPr>
      <w:r>
        <w:rPr>
          <w:bCs/>
          <w:b/>
        </w:rPr>
        <w:t xml:space="preserve">Communication:</w:t>
      </w:r>
      <w:r>
        <w:t xml:space="preserve"> </w:t>
      </w:r>
      <w:r>
        <w:t xml:space="preserve">Bilingual in Hebrew and English; skilled in explaining complex medical concepts to diverse patient populations.</w:t>
      </w:r>
    </w:p>
    <w:p>
      <w:pPr>
        <w:numPr>
          <w:ilvl w:val="0"/>
          <w:numId w:val="1005"/>
        </w:numPr>
        <w:pStyle w:val="Compact"/>
      </w:pPr>
      <w:r>
        <w:rPr>
          <w:bCs/>
          <w:b/>
        </w:rPr>
        <w:t xml:space="preserve">Technology:</w:t>
      </w:r>
      <w:r>
        <w:t xml:space="preserve"> </w:t>
      </w:r>
      <w:r>
        <w:t xml:space="preserve">Proficient in electronic health records (EHR) systems used in Israeli healthcare institutions, including Maccabi's Medisys and Clalit’s HMO platforms.</w:t>
      </w:r>
    </w:p>
    <w:p>
      <w:pPr>
        <w:numPr>
          <w:ilvl w:val="0"/>
          <w:numId w:val="1005"/>
        </w:numPr>
        <w:pStyle w:val="Compact"/>
      </w:pPr>
      <w:r>
        <w:rPr>
          <w:bCs/>
          <w:b/>
        </w:rPr>
        <w:t xml:space="preserve">Community Engagement:</w:t>
      </w:r>
      <w:r>
        <w:t xml:space="preserve"> </w:t>
      </w:r>
      <w:r>
        <w:t xml:space="preserve">Active member of the Israeli Society of Family Physicians, contributing to policy discussions on primary care reforms in Tel Aviv.</w:t>
      </w:r>
    </w:p>
    <w:bookmarkEnd w:id="28"/>
    <w:bookmarkStart w:id="29" w:name="languages"/>
    <w:p>
      <w:pPr>
        <w:pStyle w:val="Heading2"/>
      </w:pPr>
      <w:r>
        <w:t xml:space="preserve">Languages</w:t>
      </w:r>
    </w:p>
    <w:p>
      <w:pPr>
        <w:numPr>
          <w:ilvl w:val="0"/>
          <w:numId w:val="1006"/>
        </w:numPr>
        <w:pStyle w:val="Compact"/>
      </w:pPr>
      <w:r>
        <w:t xml:space="preserve">Hebrew – Native</w:t>
      </w:r>
    </w:p>
    <w:p>
      <w:pPr>
        <w:numPr>
          <w:ilvl w:val="0"/>
          <w:numId w:val="1006"/>
        </w:numPr>
        <w:pStyle w:val="Compact"/>
      </w:pPr>
      <w:r>
        <w:t xml:space="preserve">English – Fluent (IELTS 7.5)</w:t>
      </w:r>
    </w:p>
    <w:p>
      <w:pPr>
        <w:numPr>
          <w:ilvl w:val="0"/>
          <w:numId w:val="1006"/>
        </w:numPr>
        <w:pStyle w:val="Compact"/>
      </w:pPr>
      <w:r>
        <w:t xml:space="preserve">Arabic – Basic proficiency for patient interactions in multicultural communities.</w:t>
      </w:r>
    </w:p>
    <w:bookmarkEnd w:id="29"/>
    <w:bookmarkStart w:id="30" w:name="additional-information"/>
    <w:p>
      <w:pPr>
        <w:pStyle w:val="Heading2"/>
      </w:pPr>
      <w:r>
        <w:t xml:space="preserve">Additional Information</w:t>
      </w:r>
    </w:p>
    <w:p>
      <w:pPr>
        <w:pStyle w:val="FirstParagraph"/>
      </w:pPr>
      <w:r>
        <w:rPr>
          <w:bCs/>
          <w:b/>
        </w:rPr>
        <w:t xml:space="preserve">Professional Memberships:</w:t>
      </w:r>
    </w:p>
    <w:p>
      <w:pPr>
        <w:numPr>
          <w:ilvl w:val="0"/>
          <w:numId w:val="1007"/>
        </w:numPr>
        <w:pStyle w:val="Compact"/>
      </w:pPr>
      <w:r>
        <w:t xml:space="preserve">Israeli Society of Family Physicians (ISFP)</w:t>
      </w:r>
    </w:p>
    <w:p>
      <w:pPr>
        <w:numPr>
          <w:ilvl w:val="0"/>
          <w:numId w:val="1007"/>
        </w:numPr>
        <w:pStyle w:val="Compact"/>
      </w:pPr>
      <w:r>
        <w:t xml:space="preserve">Tel Aviv Medical Association</w:t>
      </w:r>
    </w:p>
    <w:p>
      <w:pPr>
        <w:numPr>
          <w:ilvl w:val="0"/>
          <w:numId w:val="1007"/>
        </w:numPr>
        <w:pStyle w:val="Compact"/>
      </w:pPr>
      <w:r>
        <w:t xml:space="preserve">World Organization of Family Doctors (WONCA)</w:t>
      </w:r>
    </w:p>
    <w:p>
      <w:pPr>
        <w:pStyle w:val="FirstParagraph"/>
      </w:pPr>
      <w:r>
        <w:rPr>
          <w:bCs/>
          <w:b/>
        </w:rPr>
        <w:t xml:space="preserve">Community Involvement:</w:t>
      </w:r>
    </w:p>
    <w:p>
      <w:pPr>
        <w:numPr>
          <w:ilvl w:val="0"/>
          <w:numId w:val="1008"/>
        </w:numPr>
        <w:pStyle w:val="Compact"/>
      </w:pPr>
      <w:r>
        <w:t xml:space="preserve">Served as a volunteer physician for the Israeli Red Cross, providing care during natural disasters and public health emergencies in Tel Aviv.</w:t>
      </w:r>
    </w:p>
    <w:p>
      <w:pPr>
        <w:numPr>
          <w:ilvl w:val="0"/>
          <w:numId w:val="1008"/>
        </w:numPr>
        <w:pStyle w:val="Compact"/>
      </w:pPr>
      <w:r>
        <w:t xml:space="preserve">Organized free health seminars at local community centers in Tel Aviv to promote preventive healthcare and early detection of diseases.</w:t>
      </w:r>
    </w:p>
    <w:p>
      <w:pPr>
        <w:pStyle w:val="FirstParagraph"/>
      </w:pPr>
      <w:r>
        <w:rPr>
          <w:bCs/>
          <w:b/>
        </w:rPr>
        <w:t xml:space="preserve">Research and Publications:</w:t>
      </w:r>
    </w:p>
    <w:p>
      <w:pPr>
        <w:numPr>
          <w:ilvl w:val="0"/>
          <w:numId w:val="1009"/>
        </w:numPr>
        <w:pStyle w:val="Compact"/>
      </w:pPr>
      <w:r>
        <w:t xml:space="preserve">Cohen, S. (2021). "Telemedicine in Primary Care: A Case Study from Tel Aviv." *Israel Journal of Family Medicine*, 15(3), 45-58.</w:t>
      </w:r>
    </w:p>
    <w:p>
      <w:pPr>
        <w:numPr>
          <w:ilvl w:val="0"/>
          <w:numId w:val="1009"/>
        </w:numPr>
        <w:pStyle w:val="Compact"/>
      </w:pPr>
      <w:r>
        <w:t xml:space="preserve">Co-author of a report on "Healthcare Disparities in Urban vs. Rural Israel," presented at the 2019 National Health Conference in Tel Aviv.</w:t>
      </w:r>
    </w:p>
    <w:p>
      <w:pPr>
        <w:pStyle w:val="FirstParagraph"/>
      </w:pPr>
      <w:r>
        <w:rPr>
          <w:bCs/>
          <w:b/>
        </w:rPr>
        <w:t xml:space="preserve">References:</w:t>
      </w:r>
      <w:r>
        <w:t xml:space="preserve"> </w:t>
      </w: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dc:title>
  <dc:creator/>
  <dc:language>en</dc:language>
  <cp:keywords/>
  <dcterms:created xsi:type="dcterms:W3CDTF">2025-12-03T13:10:49Z</dcterms:created>
  <dcterms:modified xsi:type="dcterms:W3CDTF">2025-12-03T13:10:49Z</dcterms:modified>
</cp:coreProperties>
</file>

<file path=docProps/custom.xml><?xml version="1.0" encoding="utf-8"?>
<Properties xmlns="http://schemas.openxmlformats.org/officeDocument/2006/custom-properties" xmlns:vt="http://schemas.openxmlformats.org/officeDocument/2006/docPropsVTypes"/>
</file>