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Xe1897422139861755d7c2360de65d2ca241f068"/>
    <w:p>
      <w:pPr>
        <w:pStyle w:val="Heading2"/>
      </w:pPr>
      <w:r>
        <w:t xml:space="preserve">Doctor General Practitioner - Kazakhstan Almaty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(123) 456-7890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[X] years of practice in Kazakhstan Almaty. Specializing in comprehensive primary healthcare services, I provide patient-centered care to individuals and families across diverse socioeconomic backgrounds. My expertise includes diagnosis, treatment, and management of acute and chronic conditions, with a strong focus on preventive care tailored to the unique needs of the Almaty community. Committed to upholding medical ethics and delivering high-quality healthcare in alignment with Kazakhstani healthcare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Degree (MBBS/MDDS)</w:t>
      </w:r>
      <w:r>
        <w:br/>
      </w:r>
      <w:r>
        <w:t xml:space="preserve">[University Name], Almaty, Kazakhstan</w:t>
      </w:r>
      <w:r>
        <w:br/>
      </w:r>
      <w:r>
        <w:t xml:space="preserve">Graduation Year: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Training in General Practice</w:t>
      </w:r>
      <w:r>
        <w:br/>
      </w:r>
      <w:r>
        <w:t xml:space="preserve">[Institute Name], Almaty, Kazakhstan</w:t>
      </w:r>
      <w:r>
        <w:br/>
      </w:r>
      <w:r>
        <w:t xml:space="preserve">Completion Year: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general-practitioner"/>
    <w:p>
      <w:pPr>
        <w:pStyle w:val="Heading3"/>
      </w:pPr>
      <w:r>
        <w:t xml:space="preserve">Senior General Practitioner</w:t>
      </w:r>
    </w:p>
    <w:p>
      <w:pPr>
        <w:pStyle w:val="FirstParagraph"/>
      </w:pPr>
      <w:r>
        <w:rPr>
          <w:bCs/>
          <w:b/>
        </w:rPr>
        <w:t xml:space="preserve">[Clinic/Hospital Name], Almaty, Kazakhstan</w:t>
      </w:r>
      <w:r>
        <w:br/>
      </w:r>
      <w:r>
        <w:t xml:space="preserve">[Month/Year] – Present</w:t>
      </w:r>
    </w:p>
    <w:p>
      <w:pPr>
        <w:numPr>
          <w:ilvl w:val="0"/>
          <w:numId w:val="1002"/>
        </w:numPr>
        <w:pStyle w:val="Compact"/>
      </w:pPr>
      <w:r>
        <w:t xml:space="preserve">Provided primary healthcare services to over 500 patients monthly, including consultations, diagnostic evaluations, and treatment plans.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 to manage complex cases such as diabetes, hypertension, and respiratory illnesses in the context of Kazakhstan Almaty's healthcare system.</w:t>
      </w:r>
    </w:p>
    <w:p>
      <w:pPr>
        <w:numPr>
          <w:ilvl w:val="0"/>
          <w:numId w:val="1002"/>
        </w:numPr>
        <w:pStyle w:val="Compact"/>
      </w:pPr>
      <w:r>
        <w:t xml:space="preserve">Conducted health education workshops for communities in Almaty to promote preventive care and lifestyle modifications.</w:t>
      </w:r>
    </w:p>
    <w:p>
      <w:pPr>
        <w:numPr>
          <w:ilvl w:val="0"/>
          <w:numId w:val="1002"/>
        </w:numPr>
        <w:pStyle w:val="Compact"/>
      </w:pPr>
      <w:r>
        <w:t xml:space="preserve">Implemented electronic medical records (EMR) systems to improve patient data management and streamline clinical workflows.</w:t>
      </w:r>
    </w:p>
    <w:bookmarkEnd w:id="23"/>
    <w:bookmarkStart w:id="24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[Health Center Name], Almaty, Kazakhstan</w:t>
      </w:r>
      <w:r>
        <w:br/>
      </w:r>
      <w:r>
        <w:t xml:space="preserve">[Month/Year] – [Month/Year]</w:t>
      </w:r>
    </w:p>
    <w:p>
      <w:pPr>
        <w:numPr>
          <w:ilvl w:val="0"/>
          <w:numId w:val="1003"/>
        </w:numPr>
        <w:pStyle w:val="Compact"/>
      </w:pPr>
      <w:r>
        <w:t xml:space="preserve">Managed a diverse patient population, including children, adults, and elderly individuals, addressing a wide range of medical conditions.</w:t>
      </w:r>
    </w:p>
    <w:p>
      <w:pPr>
        <w:numPr>
          <w:ilvl w:val="0"/>
          <w:numId w:val="1003"/>
        </w:numPr>
        <w:pStyle w:val="Compact"/>
      </w:pPr>
      <w:r>
        <w:t xml:space="preserve">Prescribed medications and coordinated with pharmacies in Almaty to ensure timely access to treatments for patients.</w:t>
      </w:r>
    </w:p>
    <w:p>
      <w:pPr>
        <w:numPr>
          <w:ilvl w:val="0"/>
          <w:numId w:val="1003"/>
        </w:numPr>
        <w:pStyle w:val="Compact"/>
      </w:pPr>
      <w:r>
        <w:t xml:space="preserve">Participated in public health campaigns such as vaccination drives and screenings for common diseases in Kazakhstan.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t xml:space="preserve">Kazakhstani Medical Council License – [License Number]</w:t>
      </w:r>
    </w:p>
    <w:p>
      <w:pPr>
        <w:numPr>
          <w:ilvl w:val="0"/>
          <w:numId w:val="1004"/>
        </w:numPr>
        <w:pStyle w:val="Compact"/>
      </w:pPr>
      <w:r>
        <w:t xml:space="preserve">Basic Life Support (BLS) Certification</w:t>
      </w:r>
    </w:p>
    <w:p>
      <w:pPr>
        <w:numPr>
          <w:ilvl w:val="0"/>
          <w:numId w:val="1004"/>
        </w:numPr>
        <w:pStyle w:val="Compact"/>
      </w:pPr>
      <w:r>
        <w:t xml:space="preserve">Advanced Cardiac Life Support (ACLS) Certification</w:t>
      </w:r>
    </w:p>
    <w:p>
      <w:pPr>
        <w:numPr>
          <w:ilvl w:val="0"/>
          <w:numId w:val="1004"/>
        </w:numPr>
        <w:pStyle w:val="Compact"/>
      </w:pPr>
      <w:r>
        <w:t xml:space="preserve">Pediatric Advanced Life Support (PALS) Certification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management of acute/chronic diseases, patient assessment, wound care, immunization.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Kazakh (fluent), Russian (fluent), English (proficient).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EMR systems, telemedicine platforms, and medical software used in Kazakhstan Almaty clinics.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Interpersonal Skills:</w:t>
      </w:r>
      <w:r>
        <w:t xml:space="preserve"> </w:t>
      </w:r>
      <w:r>
        <w:t xml:space="preserve">Strong communication, empathy, and cultural sensitivity to address the needs of diverse patients.</w:t>
      </w:r>
    </w:p>
    <w:bookmarkEnd w:id="27"/>
    <w:bookmarkStart w:id="28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6"/>
        </w:numPr>
        <w:pStyle w:val="Compact"/>
      </w:pPr>
      <w:r>
        <w:t xml:space="preserve">[Title of Paper/Article], [Journal Name], [Year].</w:t>
      </w:r>
      <w:r>
        <w:br/>
      </w:r>
      <w:r>
        <w:t xml:space="preserve">*Co-authored a study on chronic disease management in rural areas of Kazakhstan Almaty.*</w:t>
      </w:r>
    </w:p>
    <w:p>
      <w:pPr>
        <w:numPr>
          <w:ilvl w:val="0"/>
          <w:numId w:val="1006"/>
        </w:numPr>
        <w:pStyle w:val="Compact"/>
      </w:pPr>
      <w:r>
        <w:t xml:space="preserve">[Title of Presentation], [Conference Name], [Year].</w:t>
      </w:r>
      <w:r>
        <w:br/>
      </w:r>
      <w:r>
        <w:t xml:space="preserve">*Presented findings on improving patient adherence to hypertension treatment in urban clinics.*</w:t>
      </w:r>
    </w:p>
    <w:bookmarkEnd w:id="28"/>
    <w:bookmarkStart w:id="29" w:name="awards-honors"/>
    <w:p>
      <w:pPr>
        <w:pStyle w:val="Heading2"/>
      </w:pPr>
      <w:r>
        <w:t xml:space="preserve">Awards &amp; Honors</w:t>
      </w:r>
    </w:p>
    <w:p>
      <w:pPr>
        <w:numPr>
          <w:ilvl w:val="0"/>
          <w:numId w:val="1007"/>
        </w:numPr>
        <w:pStyle w:val="Compact"/>
      </w:pPr>
      <w:r>
        <w:t xml:space="preserve">“Top General Practitioner 2023” – Almaty Medical Association</w:t>
      </w:r>
      <w:r>
        <w:br/>
      </w:r>
      <w:r>
        <w:t xml:space="preserve">Recognized for excellence in patient care and community service.</w:t>
      </w:r>
    </w:p>
    <w:p>
      <w:pPr>
        <w:numPr>
          <w:ilvl w:val="0"/>
          <w:numId w:val="1007"/>
        </w:numPr>
        <w:pStyle w:val="Compact"/>
      </w:pPr>
      <w:r>
        <w:t xml:space="preserve">Merit Award – [Hospital/Clinic Name], 2021</w:t>
      </w:r>
      <w:r>
        <w:br/>
      </w:r>
      <w:r>
        <w:t xml:space="preserve">Acknowledged for leadership in implementing preventive healthcare initiatives.</w:t>
      </w:r>
    </w:p>
    <w:bookmarkEnd w:id="29"/>
    <w:bookmarkStart w:id="31" w:name="volunteer-work"/>
    <w:p>
      <w:pPr>
        <w:pStyle w:val="Heading2"/>
      </w:pPr>
      <w:r>
        <w:t xml:space="preserve">Volunteer Work</w:t>
      </w:r>
    </w:p>
    <w:bookmarkStart w:id="30" w:name="community-health-outreach"/>
    <w:p>
      <w:pPr>
        <w:pStyle w:val="Heading3"/>
      </w:pPr>
      <w:r>
        <w:t xml:space="preserve">Community Health Outreach</w:t>
      </w:r>
    </w:p>
    <w:p>
      <w:pPr>
        <w:pStyle w:val="FirstParagraph"/>
      </w:pPr>
      <w:r>
        <w:rPr>
          <w:bCs/>
          <w:b/>
        </w:rPr>
        <w:t xml:space="preserve">[NGO Name], Almaty, Kazakhstan</w:t>
      </w:r>
      <w:r>
        <w:br/>
      </w:r>
      <w:r>
        <w:t xml:space="preserve">[Month/Year] – [Month/Year]</w:t>
      </w:r>
    </w:p>
    <w:p>
      <w:pPr>
        <w:numPr>
          <w:ilvl w:val="0"/>
          <w:numId w:val="1008"/>
        </w:numPr>
        <w:pStyle w:val="Compact"/>
      </w:pPr>
      <w:r>
        <w:t xml:space="preserve">Organized free health check-ups and consultations for underprivileged populations in Almaty.</w:t>
      </w:r>
    </w:p>
    <w:p>
      <w:pPr>
        <w:numPr>
          <w:ilvl w:val="0"/>
          <w:numId w:val="1008"/>
        </w:numPr>
        <w:pStyle w:val="Compact"/>
      </w:pPr>
      <w:r>
        <w:t xml:space="preserve">Provided medical education to local schools and community centers on topics like hygiene, nutrition, and mental health.</w:t>
      </w:r>
    </w:p>
    <w:bookmarkEnd w:id="30"/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Doctor General Practitioner in Kazakhstan Almaty, reflecting the unique healthcare landscape and professional standards of the region.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</dc:title>
  <dc:creator/>
  <dc:language>en</dc:language>
  <cp:keywords/>
  <dcterms:created xsi:type="dcterms:W3CDTF">2026-09-27T08:36:53Z</dcterms:created>
  <dcterms:modified xsi:type="dcterms:W3CDTF">2026-09-27T08:36:53Z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