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</w:p>
    <w:bookmarkStart w:id="35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34" w:name="X6ae0bd3a1d034a7e665a563abc26e241673cc03"/>
    <w:p>
      <w:pPr>
        <w:pStyle w:val="Heading2"/>
      </w:pPr>
      <w:r>
        <w:rPr>
          <w:iCs/>
          <w:i/>
        </w:rPr>
        <w:t xml:space="preserve">Doctor General Practitioner | Kuwait City, Kuwait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Ahmed Al-Mutairi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ahmed.almutairi@kuwaitmail.com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+965 1234 5678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Kuwait City, Kuwait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Doctor General Practitioner with over 12 years of comprehensive clinical practice in Kuwait City. Specializing in primary care, chronic disease management, and preventive medicine, I am committed to delivering high-quality healthcare services tailored to the unique needs of patients in Kuwait. My expertise includes diagnosing and managing common medical conditions, conducting health assessments, and providing patient education. With a strong foundation in both local and international healthcare standards, I aim to contribute effectively to the evolving healthcare landscape of Kuwait City.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  <w:r>
        <w:t xml:space="preserve"> </w:t>
      </w:r>
      <w:r>
        <w:t xml:space="preserve">- Kuwait University, Faculty of Medicine, 2008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Diploma in General Practice (PGDGP)</w:t>
      </w:r>
      <w:r>
        <w:t xml:space="preserve"> </w:t>
      </w:r>
      <w:r>
        <w:t xml:space="preserve">- Royal College of General Practitioners (RCGP), United Kingdom,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Public Health (DPH)</w:t>
      </w:r>
      <w:r>
        <w:t xml:space="preserve"> </w:t>
      </w:r>
      <w:r>
        <w:t xml:space="preserve">- Kuwait University, 2017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kuwait-city-general-hospital-kuwait-city"/>
    <w:p>
      <w:pPr>
        <w:pStyle w:val="Heading4"/>
      </w:pPr>
      <w:r>
        <w:t xml:space="preserve">Kuwait City General Hospital, Kuwait City</w:t>
      </w:r>
    </w:p>
    <w:p>
      <w:pPr>
        <w:pStyle w:val="FirstParagraph"/>
      </w:pPr>
      <w:r>
        <w:rPr>
          <w:iCs/>
          <w:i/>
        </w:rPr>
        <w:t xml:space="preserve">General Practitioner | 2018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primary care services to patients of all ages, focusing on preventive care and chronic disease management.</w:t>
      </w:r>
    </w:p>
    <w:p>
      <w:pPr>
        <w:numPr>
          <w:ilvl w:val="0"/>
          <w:numId w:val="1002"/>
        </w:numPr>
        <w:pStyle w:val="Compact"/>
      </w:pPr>
      <w:r>
        <w:t xml:space="preserve">Collaborated with specialists to develop individualized treatment plans for complex cases, ensuring seamless patient referrals.</w:t>
      </w:r>
    </w:p>
    <w:p>
      <w:pPr>
        <w:numPr>
          <w:ilvl w:val="0"/>
          <w:numId w:val="1002"/>
        </w:numPr>
        <w:pStyle w:val="Compact"/>
      </w:pPr>
      <w:r>
        <w:t xml:space="preserve">Conducted regular health screenings and immunization programs, contributing to the hospital's public health initiatives in Kuwait City.</w:t>
      </w:r>
    </w:p>
    <w:p>
      <w:pPr>
        <w:numPr>
          <w:ilvl w:val="0"/>
          <w:numId w:val="1002"/>
        </w:numPr>
        <w:pStyle w:val="Compact"/>
      </w:pPr>
      <w:r>
        <w:t xml:space="preserve">Mentored junior medical staff and participated in continuous medical education (CME) workshops to uphold clinical excellence.</w:t>
      </w:r>
    </w:p>
    <w:bookmarkEnd w:id="23"/>
    <w:bookmarkStart w:id="24" w:name="al-wejh-health-center-kuwait-city"/>
    <w:p>
      <w:pPr>
        <w:pStyle w:val="Heading4"/>
      </w:pPr>
      <w:r>
        <w:t xml:space="preserve">Al-Wejh Health Center, Kuwait City</w:t>
      </w:r>
    </w:p>
    <w:p>
      <w:pPr>
        <w:pStyle w:val="FirstParagraph"/>
      </w:pPr>
      <w:r>
        <w:rPr>
          <w:iCs/>
          <w:i/>
        </w:rPr>
        <w:t xml:space="preserve">General Practitioner | 2012 – 2018</w:t>
      </w:r>
    </w:p>
    <w:p>
      <w:pPr>
        <w:numPr>
          <w:ilvl w:val="0"/>
          <w:numId w:val="1003"/>
        </w:numPr>
        <w:pStyle w:val="Compact"/>
      </w:pPr>
      <w:r>
        <w:t xml:space="preserve">Managed a diverse patient caseload, including acute and chronic illnesses, with an emphasis on culturally sensitive care.</w:t>
      </w:r>
    </w:p>
    <w:p>
      <w:pPr>
        <w:numPr>
          <w:ilvl w:val="0"/>
          <w:numId w:val="1003"/>
        </w:numPr>
        <w:pStyle w:val="Compact"/>
      </w:pPr>
      <w:r>
        <w:t xml:space="preserve">Implemented patient-centered communication strategies to improve health literacy and adherence to treatment protocols.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health campaigns, such as diabetes awareness programs and smoking cessation initiatives in Kuwait City.</w:t>
      </w:r>
    </w:p>
    <w:bookmarkEnd w:id="24"/>
    <w:bookmarkStart w:id="25" w:name="kuwait-medical-center-kmc-kuwait-city"/>
    <w:p>
      <w:pPr>
        <w:pStyle w:val="Heading4"/>
      </w:pPr>
      <w:r>
        <w:t xml:space="preserve">Kuwait Medical Center (KMC), Kuwait City</w:t>
      </w:r>
    </w:p>
    <w:p>
      <w:pPr>
        <w:pStyle w:val="FirstParagraph"/>
      </w:pPr>
      <w:r>
        <w:rPr>
          <w:iCs/>
          <w:i/>
        </w:rPr>
        <w:t xml:space="preserve">Resident Physician | 2009 – 2012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emergency medicine, internal medicine, and pediatrics under the supervision of senior consultants.</w:t>
      </w:r>
    </w:p>
    <w:p>
      <w:pPr>
        <w:numPr>
          <w:ilvl w:val="0"/>
          <w:numId w:val="1004"/>
        </w:numPr>
        <w:pStyle w:val="Compact"/>
      </w:pPr>
      <w:r>
        <w:t xml:space="preserve">Contributed to research projects on public health issues affecting Kuwaiti populations, publishing findings in local medical journals.</w:t>
      </w:r>
    </w:p>
    <w:bookmarkEnd w:id="25"/>
    <w:bookmarkEnd w:id="26"/>
    <w:bookmarkStart w:id="27" w:name="certifications-professional-development"/>
    <w:p>
      <w:pPr>
        <w:pStyle w:val="Heading3"/>
      </w:pPr>
      <w:r>
        <w:t xml:space="preserve">Certifications &amp; Professional Development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Kuwait Medical Council (KMC) License</w:t>
      </w:r>
      <w:r>
        <w:t xml:space="preserve"> </w:t>
      </w:r>
      <w:r>
        <w:t xml:space="preserve">– 2010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Cardiac Life Support (ACLS)</w:t>
      </w:r>
      <w:r>
        <w:t xml:space="preserve"> </w:t>
      </w:r>
      <w:r>
        <w:t xml:space="preserve">– American Heart Association, 2016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Basic Life Support (BLS)</w:t>
      </w:r>
      <w:r>
        <w:t xml:space="preserve"> </w:t>
      </w:r>
      <w:r>
        <w:t xml:space="preserve">– American Red Cross, 2015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Certificate in Clinical Research Methods</w:t>
      </w:r>
      <w:r>
        <w:t xml:space="preserve"> </w:t>
      </w:r>
      <w:r>
        <w:t xml:space="preserve">– Kuwait University, 2019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Proficient in diagnosing and managing common medical conditions (e.g., hypertension, diabetes, respiratory infections).</w:t>
      </w:r>
    </w:p>
    <w:p>
      <w:pPr>
        <w:numPr>
          <w:ilvl w:val="0"/>
          <w:numId w:val="1006"/>
        </w:numPr>
        <w:pStyle w:val="Compact"/>
      </w:pPr>
      <w:r>
        <w:t xml:space="preserve">Skilled in patient counseling, health education, and motivational interviewing techniques.</w:t>
      </w:r>
    </w:p>
    <w:p>
      <w:pPr>
        <w:numPr>
          <w:ilvl w:val="0"/>
          <w:numId w:val="1006"/>
        </w:numPr>
        <w:pStyle w:val="Compact"/>
      </w:pPr>
      <w:r>
        <w:t xml:space="preserve">Culturally competent in understanding the healthcare needs of Kuwaiti patients and their families.</w:t>
      </w:r>
    </w:p>
    <w:p>
      <w:pPr>
        <w:numPr>
          <w:ilvl w:val="0"/>
          <w:numId w:val="1006"/>
        </w:numPr>
        <w:pStyle w:val="Compact"/>
      </w:pPr>
      <w:r>
        <w:t xml:space="preserve">Fluent in Arabic and English; proficient in medical software (e.g., Epic, Cerner) for electronic health records (EHR).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Arabic – Native</w:t>
      </w:r>
    </w:p>
    <w:p>
      <w:pPr>
        <w:numPr>
          <w:ilvl w:val="0"/>
          <w:numId w:val="1007"/>
        </w:numPr>
        <w:pStyle w:val="Compact"/>
      </w:pPr>
      <w:r>
        <w:t xml:space="preserve">English – Proficient</w:t>
      </w:r>
    </w:p>
    <w:p>
      <w:pPr>
        <w:numPr>
          <w:ilvl w:val="0"/>
          <w:numId w:val="1007"/>
        </w:numPr>
        <w:pStyle w:val="Compact"/>
      </w:pPr>
      <w:r>
        <w:t xml:space="preserve">French – Basic (reading/writing)</w:t>
      </w:r>
    </w:p>
    <w:bookmarkEnd w:id="29"/>
    <w:bookmarkStart w:id="30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t xml:space="preserve">Kuwait Medical Council (KMC) – Member since 2010</w:t>
      </w:r>
    </w:p>
    <w:p>
      <w:pPr>
        <w:numPr>
          <w:ilvl w:val="0"/>
          <w:numId w:val="1008"/>
        </w:numPr>
        <w:pStyle w:val="Compact"/>
      </w:pPr>
      <w:r>
        <w:t xml:space="preserve">International Council of Nurses (ICN) – Affiliate Member</w:t>
      </w:r>
    </w:p>
    <w:p>
      <w:pPr>
        <w:numPr>
          <w:ilvl w:val="0"/>
          <w:numId w:val="1008"/>
        </w:numPr>
        <w:pStyle w:val="Compact"/>
      </w:pPr>
      <w:r>
        <w:t xml:space="preserve">Kuwait Society of General Practitioners (KSGP) – Active Participant</w:t>
      </w:r>
    </w:p>
    <w:bookmarkEnd w:id="30"/>
    <w:bookmarkStart w:id="31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t xml:space="preserve">Volunteered with local NGOs in Kuwait City to organize free health check-up camps and wellness seminars for underserved communities. Collaborated with the Ministry of Health on initiatives to promote preventive healthcare, including vaccination drives and lifestyle modification programs.</w:t>
      </w:r>
    </w:p>
    <w:bookmarkEnd w:id="31"/>
    <w:bookmarkStart w:id="32" w:name="publications-research"/>
    <w:p>
      <w:pPr>
        <w:pStyle w:val="Heading3"/>
      </w:pPr>
      <w:r>
        <w:t xml:space="preserve">Publications &amp; Research</w:t>
      </w:r>
    </w:p>
    <w:p>
      <w:pPr>
        <w:numPr>
          <w:ilvl w:val="0"/>
          <w:numId w:val="1009"/>
        </w:numPr>
        <w:pStyle w:val="Compact"/>
      </w:pPr>
      <w:r>
        <w:t xml:space="preserve">"Epidemiology of Chronic Diseases in Kuwaiti Populations," *Kuwait Medical Journal*, 2017.</w:t>
      </w:r>
    </w:p>
    <w:p>
      <w:pPr>
        <w:numPr>
          <w:ilvl w:val="0"/>
          <w:numId w:val="1009"/>
        </w:numPr>
        <w:pStyle w:val="Compact"/>
      </w:pPr>
      <w:r>
        <w:t xml:space="preserve">"Impact of Cultural Factors on Patient Compliance in Primary Care Settings," *Journal of Gulf Health*, 2019.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Dr. Ahmed Al-Mutairi at ahmed.almutairi@kuwaitmail.com for references from previous employers and professional colleagues in Kuwait City.</w:t>
      </w:r>
    </w:p>
    <w:bookmarkEnd w:id="33"/>
    <w:p>
      <w:pPr>
        <w:pStyle w:val="BodyText"/>
      </w:pPr>
      <w:r>
        <w:rPr>
          <w:bCs/>
          <w:b/>
        </w:rPr>
        <w:t xml:space="preserve">Kuwait City, Kuwait | Curriculum Vitae | Doctor General Practitioner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Doctor General Practitioner</dc:title>
  <dc:creator/>
  <dc:language>en</dc:language>
  <cp:keywords/>
  <dcterms:created xsi:type="dcterms:W3CDTF">2026-07-28T16:45:18Z</dcterms:created>
  <dcterms:modified xsi:type="dcterms:W3CDTF">2026-07-28T16:45:18Z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