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doctor-general-practitioner---peru-lima"/>
    <w:p>
      <w:pPr>
        <w:pStyle w:val="Heading2"/>
      </w:pPr>
      <w:r>
        <w:rPr>
          <w:iCs/>
          <w:i/>
        </w:rPr>
        <w:t xml:space="preserve">Doctor General Practitioner -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La Encalada, Surco, Lima, Peru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CM-2023-4567 (Colegio Médico del Perú)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Highly dedicated and compassionate Doctor General Practitioner with over 10 years of experience in delivering comprehensive primary healthcare services in Lima, Peru. Specialized in diagnosing and treating a wide range of medical conditions, focusing on patient-centered care and preventive medicine. Proficient in managing acute and chronic illnesses, conducting health assessments, and collaborating with multidisciplinary teams to ensure optimal patient outcomes. A strong advocate for public health initiatives in Lima, committed to improving community healthcare access through education and outreach programs.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Mayor de San Marcos (UNMSM)</w:t>
      </w:r>
      <w:r>
        <w:t xml:space="preserve"> </w:t>
      </w:r>
      <w:r>
        <w:t xml:space="preserve">- Lima, Peru</w:t>
      </w:r>
      <w:r>
        <w:br/>
      </w:r>
      <w:r>
        <w:t xml:space="preserve">Graduated in 2012 with honors. Completed a 6-year program covering clinical medicine, pharmacology, and public health. Thesis: "Epidemiological Trends of Chronic Diseases in Urban Populations of Lima."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Medicine</w:t>
      </w:r>
      <w:r>
        <w:t xml:space="preserve"> </w:t>
      </w:r>
      <w:r>
        <w:t xml:space="preserve">- Hospital Nacional Edgardo Rebagliati Martins (HNERM), Lima</w:t>
      </w:r>
      <w:r>
        <w:br/>
      </w:r>
      <w:r>
        <w:t xml:space="preserve">2013–2015. Focused on internal medicine, pediatrics, and geriatric care. Acquired hands-on experience in emergency care and outpatient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 </w:t>
      </w:r>
      <w:r>
        <w:t xml:space="preserve">- Universidad Peruana Cayetano Heredia (UPCH), Lima</w:t>
      </w:r>
      <w:r>
        <w:br/>
      </w:r>
      <w:r>
        <w:t xml:space="preserve">2016. Specialized in health policy, epidemiology, and community health interventions.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general-practitioner"/>
    <w:p>
      <w:pPr>
        <w:pStyle w:val="Heading4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José - Surco, Lima, Peru</w:t>
      </w:r>
      <w:r>
        <w:t xml:space="preserve"> </w:t>
      </w:r>
      <w:r>
        <w:t xml:space="preserve">| 2018–Present</w:t>
      </w:r>
      <w:r>
        <w:br/>
      </w:r>
      <w:r>
        <w:t xml:space="preserve">- Provided primary care to over 500 patients weekly, including chronic disease management (diabetes, hypertension) and preventive screenings.</w:t>
      </w:r>
      <w:r>
        <w:br/>
      </w:r>
      <w:r>
        <w:t xml:space="preserve">- Collaborated with local health authorities to implement vaccination drives in underserved communities of Lima.</w:t>
      </w:r>
      <w:r>
        <w:br/>
      </w:r>
      <w:r>
        <w:t xml:space="preserve">- Conducted home visits for elderly patients and those with limited mobility, ensuring continuity of care.</w:t>
      </w:r>
    </w:p>
    <w:bookmarkEnd w:id="23"/>
    <w:bookmarkStart w:id="24" w:name="medical-resident"/>
    <w:p>
      <w:pPr>
        <w:pStyle w:val="Heading4"/>
      </w:pPr>
      <w:r>
        <w:rPr>
          <w:bCs/>
          <w:b/>
        </w:rPr>
        <w:t xml:space="preserve">Medical Resident</w:t>
      </w:r>
    </w:p>
    <w:p>
      <w:pPr>
        <w:pStyle w:val="FirstParagraph"/>
      </w:pPr>
      <w:r>
        <w:rPr>
          <w:iCs/>
          <w:i/>
        </w:rPr>
        <w:t xml:space="preserve">Hospital Nacional Edgardo Rebagliati Martins (HNERM), Lima</w:t>
      </w:r>
      <w:r>
        <w:t xml:space="preserve"> </w:t>
      </w:r>
      <w:r>
        <w:t xml:space="preserve">| 2015–2018</w:t>
      </w:r>
      <w:r>
        <w:br/>
      </w:r>
      <w:r>
        <w:t xml:space="preserve">- Rotated through internal medicine, pediatrics, obstetrics, and emergency departments.</w:t>
      </w:r>
      <w:r>
        <w:br/>
      </w:r>
      <w:r>
        <w:t xml:space="preserve">- Supervised medical students and junior residents in clinical decision-making and patient communication.</w:t>
      </w:r>
      <w:r>
        <w:br/>
      </w:r>
      <w:r>
        <w:t xml:space="preserve">- Participated in research projects on infectious disease control in Lima’s urban slums.</w:t>
      </w:r>
    </w:p>
    <w:bookmarkEnd w:id="24"/>
    <w:bookmarkStart w:id="25" w:name="volunteer-general-practitioner"/>
    <w:p>
      <w:pPr>
        <w:pStyle w:val="Heading4"/>
      </w:pPr>
      <w:r>
        <w:rPr>
          <w:bCs/>
          <w:b/>
        </w:rPr>
        <w:t xml:space="preserve">Volunteer General Practitioner</w:t>
      </w:r>
    </w:p>
    <w:p>
      <w:pPr>
        <w:pStyle w:val="FirstParagraph"/>
      </w:pPr>
      <w:r>
        <w:rPr>
          <w:iCs/>
          <w:i/>
        </w:rPr>
        <w:t xml:space="preserve">Campaña de Salud Rural, Ayacucho, Peru</w:t>
      </w:r>
      <w:r>
        <w:t xml:space="preserve"> </w:t>
      </w:r>
      <w:r>
        <w:t xml:space="preserve">| 2017</w:t>
      </w:r>
      <w:r>
        <w:br/>
      </w:r>
      <w:r>
        <w:t xml:space="preserve">- Provided medical services to remote communities in Ayacucho, focusing on maternal and child health.</w:t>
      </w:r>
      <w:r>
        <w:br/>
      </w:r>
      <w:r>
        <w:t xml:space="preserve">- Educated families on hygiene practices and nutrition to reduce preventable illnesses.</w:t>
      </w:r>
    </w:p>
    <w:bookmarkEnd w:id="25"/>
    <w:bookmarkEnd w:id="26"/>
    <w:bookmarkStart w:id="27" w:name="certifications-licenses"/>
    <w:p>
      <w:pPr>
        <w:pStyle w:val="Heading3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Medical License (Carnet de Identidad Médico) - Colegio Médico del Perú (2012)</w:t>
      </w:r>
    </w:p>
    <w:p>
      <w:pPr>
        <w:numPr>
          <w:ilvl w:val="0"/>
          <w:numId w:val="1002"/>
        </w:numPr>
        <w:pStyle w:val="Compact"/>
      </w:pPr>
      <w:r>
        <w:t xml:space="preserve">CPR and Advanced Cardiac Life Support (ACLS) Certification - American Heart Association (2019)</w:t>
      </w:r>
    </w:p>
    <w:p>
      <w:pPr>
        <w:numPr>
          <w:ilvl w:val="0"/>
          <w:numId w:val="1002"/>
        </w:numPr>
        <w:pStyle w:val="Compact"/>
      </w:pPr>
      <w:r>
        <w:t xml:space="preserve">Diabetes Management Training - Instituto de Diabetes del Perú (2021)</w:t>
      </w:r>
    </w:p>
    <w:p>
      <w:pPr>
        <w:numPr>
          <w:ilvl w:val="0"/>
          <w:numId w:val="1002"/>
        </w:numPr>
        <w:pStyle w:val="Compact"/>
      </w:pPr>
      <w:r>
        <w:t xml:space="preserve">Electronic Health Records (EHR) Specialist - Hospital Nacional de Especialidades, Lima (2020)</w:t>
      </w:r>
    </w:p>
    <w:bookmarkEnd w:id="27"/>
    <w:bookmarkStart w:id="28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and complex medical conditions, including endocrinology, cardiology, and infectious diseases.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(Spanish/English), with a focus on building trust through clear explanations of diagnoses and treatment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Experiential knowledge of Peru’s National Health System (SIS) and initiatives like "Mamá Segura" (Safe Motherhood).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systems, telemedicine platforms, and medical software for patient record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healthcare professionals and led health education workshops in Lima’s public schools.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- TOEFL 105/120)</w:t>
      </w:r>
    </w:p>
    <w:p>
      <w:pPr>
        <w:numPr>
          <w:ilvl w:val="0"/>
          <w:numId w:val="1004"/>
        </w:numPr>
        <w:pStyle w:val="Compact"/>
      </w:pPr>
      <w:r>
        <w:t xml:space="preserve">Quechua (Basic - for community outreach in rural areas)</w:t>
      </w:r>
    </w:p>
    <w:bookmarkEnd w:id="29"/>
    <w:bookmarkStart w:id="30" w:name="publications-research"/>
    <w:p>
      <w:pPr>
        <w:pStyle w:val="Heading3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"Healthcare Access Disparities in Urban and Rural Lima: A Comparative Analysis" - Journal of Peruvian Medicine, 2020.</w:t>
      </w:r>
    </w:p>
    <w:p>
      <w:pPr>
        <w:numPr>
          <w:ilvl w:val="0"/>
          <w:numId w:val="1005"/>
        </w:numPr>
        <w:pStyle w:val="Compact"/>
      </w:pPr>
      <w:r>
        <w:t xml:space="preserve">"Impact of Telemedicine on Chronic Disease Management in Peru" - Presented at the 15th National Congress of Family Medicine, Lima (2021).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Colegio Médico del Perú (CMP) - Member since 2012</w:t>
      </w:r>
    </w:p>
    <w:p>
      <w:pPr>
        <w:numPr>
          <w:ilvl w:val="0"/>
          <w:numId w:val="1006"/>
        </w:numPr>
        <w:pStyle w:val="Compact"/>
      </w:pPr>
      <w:r>
        <w:t xml:space="preserve">Sociedad Peruana de Medicina Familiar (SPMF) - Active participant in regional conferences and training programs.</w:t>
      </w:r>
    </w:p>
    <w:p>
      <w:pPr>
        <w:numPr>
          <w:ilvl w:val="0"/>
          <w:numId w:val="1006"/>
        </w:numPr>
        <w:pStyle w:val="Compact"/>
      </w:pPr>
      <w:r>
        <w:t xml:space="preserve">Asociación Médica Mundial (AMM) - International collaboration on global health initiatives.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Dr. María Fernanda López Mendoza at maria.lopez@medperu.com or +51 987 654 3210.</w:t>
      </w:r>
    </w:p>
    <w:bookmarkEnd w:id="32"/>
    <w:p>
      <w:pPr>
        <w:pStyle w:val="BodyText"/>
      </w:pPr>
      <w:r>
        <w:rPr>
          <w:iCs/>
          <w:i/>
        </w:rPr>
        <w:t xml:space="preserve">Curriculum Vitae for Doctor General Practitioner in Peru Lima -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Peru Lima</dc:title>
  <dc:creator/>
  <dc:language>en</dc:language>
  <cp:keywords/>
  <dcterms:created xsi:type="dcterms:W3CDTF">2025-11-29T09:41:34Z</dcterms:created>
  <dcterms:modified xsi:type="dcterms:W3CDTF">2025-11-29T09:41:34Z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