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X86ed1ff7fb5181419e777886220cc8b8b982559"/>
    <w:p>
      <w:pPr>
        <w:pStyle w:val="Heading2"/>
      </w:pPr>
      <w:r>
        <w:t xml:space="preserve">Doctor General Practitioner: [Your Full Name]</w:t>
      </w:r>
    </w:p>
    <w:p>
      <w:pPr>
        <w:pStyle w:val="FirstParagraph"/>
      </w:pPr>
      <w:r>
        <w:rPr>
          <w:bCs/>
          <w:b/>
        </w:rPr>
        <w:t xml:space="preserve">Address:</w:t>
      </w:r>
      <w:r>
        <w:t xml:space="preserve"> </w:t>
      </w:r>
      <w:r>
        <w:t xml:space="preserve">[Your Address, Manila, Philippines]</w:t>
      </w:r>
      <w:r>
        <w:br/>
      </w:r>
      <w:r>
        <w:rPr>
          <w:bCs/>
          <w:b/>
        </w:rPr>
        <w:t xml:space="preserve">Email:</w:t>
      </w:r>
      <w:r>
        <w:t xml:space="preserve"> </w:t>
      </w:r>
      <w:r>
        <w:t xml:space="preserve">[your.email@example.com]</w:t>
      </w:r>
      <w:r>
        <w:br/>
      </w:r>
      <w:r>
        <w:rPr>
          <w:bCs/>
          <w:b/>
        </w:rPr>
        <w:t xml:space="preserve">Phone:</w:t>
      </w:r>
      <w:r>
        <w:t xml:space="preserve"> </w:t>
      </w:r>
      <w:r>
        <w:t xml:space="preserve">[+63 912-345-6789]</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[X years] of practice in the Philippines, specializing in primary healthcare, preventive medicine, and chronic disease management. A graduate of the University of the Philippines College of Medicine, I have served diverse patient populations across Manila and its surrounding areas. My work is rooted in providing compassionate care, emphasizing holistic treatment approaches tailored to local health needs. Proficient in navigating the Philippine healthcare system, I am committed to upholding ethical standards and advancing public health initiatives in Manila.</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University of the Philippines College of Medicine, Manila, Philippines. Graduated in [Year].</w:t>
      </w:r>
    </w:p>
    <w:p>
      <w:pPr>
        <w:numPr>
          <w:ilvl w:val="0"/>
          <w:numId w:val="1001"/>
        </w:numPr>
        <w:pStyle w:val="Compact"/>
      </w:pPr>
      <w:r>
        <w:rPr>
          <w:bCs/>
          <w:b/>
        </w:rPr>
        <w:t xml:space="preserve">Postgraduate Training in Family Medicine</w:t>
      </w:r>
      <w:r>
        <w:t xml:space="preserve">, Philippine General Hospital, Manila. Completed in [Year].</w:t>
      </w:r>
    </w:p>
    <w:p>
      <w:pPr>
        <w:numPr>
          <w:ilvl w:val="0"/>
          <w:numId w:val="1001"/>
        </w:numPr>
        <w:pStyle w:val="Compact"/>
      </w:pPr>
      <w:r>
        <w:rPr>
          <w:bCs/>
          <w:b/>
        </w:rPr>
        <w:t xml:space="preserve">Certification in Emergency Care (BLS &amp; ACLS)</w:t>
      </w:r>
      <w:r>
        <w:t xml:space="preserve">, Philippine Red Cross, Manila. Obtained in [Year].</w:t>
      </w:r>
    </w:p>
    <w:bookmarkEnd w:id="22"/>
    <w:bookmarkStart w:id="25" w:name="professional-experience"/>
    <w:p>
      <w:pPr>
        <w:pStyle w:val="Heading2"/>
      </w:pPr>
      <w:r>
        <w:t xml:space="preserve">Professional Experience</w:t>
      </w:r>
    </w:p>
    <w:bookmarkStart w:id="23" w:name="general-practitioner"/>
    <w:p>
      <w:pPr>
        <w:pStyle w:val="Heading3"/>
      </w:pPr>
      <w:r>
        <w:rPr>
          <w:bCs/>
          <w:b/>
        </w:rPr>
        <w:t xml:space="preserve">General Practitioner</w:t>
      </w:r>
    </w:p>
    <w:p>
      <w:pPr>
        <w:pStyle w:val="FirstParagraph"/>
      </w:pPr>
      <w:r>
        <w:rPr>
          <w:iCs/>
          <w:i/>
        </w:rPr>
        <w:t xml:space="preserve">Manila Health Clinic, Manila, Philippines</w:t>
      </w:r>
    </w:p>
    <w:p>
      <w:pPr>
        <w:pStyle w:val="BodyText"/>
      </w:pPr>
      <w:r>
        <w:rPr>
          <w:bCs/>
          <w:b/>
        </w:rPr>
        <w:t xml:space="preserve">[Year] – Present</w:t>
      </w:r>
    </w:p>
    <w:p>
      <w:pPr>
        <w:numPr>
          <w:ilvl w:val="0"/>
          <w:numId w:val="1002"/>
        </w:numPr>
        <w:pStyle w:val="Compact"/>
      </w:pPr>
      <w:r>
        <w:t xml:space="preserve">Provided comprehensive primary care services to over 500 patients monthly, including diagnosis and management of acute and chronic conditions.</w:t>
      </w:r>
    </w:p>
    <w:p>
      <w:pPr>
        <w:numPr>
          <w:ilvl w:val="0"/>
          <w:numId w:val="1002"/>
        </w:numPr>
        <w:pStyle w:val="Compact"/>
      </w:pPr>
      <w:r>
        <w:t xml:space="preserve">Conducted health screenings, immunizations, and preventive care consultations tailored to the needs of Manila’s urban population.</w:t>
      </w:r>
    </w:p>
    <w:p>
      <w:pPr>
        <w:numPr>
          <w:ilvl w:val="0"/>
          <w:numId w:val="1002"/>
        </w:numPr>
        <w:pStyle w:val="Compact"/>
      </w:pPr>
      <w:r>
        <w:t xml:space="preserve">Collaborated with specialists for referrals, ensuring continuity of care for complex cases such as diabetes, hypertension, and respiratory illnesses.</w:t>
      </w:r>
    </w:p>
    <w:p>
      <w:pPr>
        <w:numPr>
          <w:ilvl w:val="0"/>
          <w:numId w:val="1002"/>
        </w:numPr>
        <w:pStyle w:val="Compact"/>
      </w:pPr>
      <w:r>
        <w:t xml:space="preserve">Participated in community health programs organized by the Department of Health (DOH) in Manila, focusing on maternal and child health.</w:t>
      </w:r>
    </w:p>
    <w:bookmarkEnd w:id="23"/>
    <w:bookmarkStart w:id="24" w:name="resident-physician"/>
    <w:p>
      <w:pPr>
        <w:pStyle w:val="Heading3"/>
      </w:pPr>
      <w:r>
        <w:rPr>
          <w:bCs/>
          <w:b/>
        </w:rPr>
        <w:t xml:space="preserve">Resident Physician</w:t>
      </w:r>
    </w:p>
    <w:p>
      <w:pPr>
        <w:pStyle w:val="FirstParagraph"/>
      </w:pPr>
      <w:r>
        <w:rPr>
          <w:iCs/>
          <w:i/>
        </w:rPr>
        <w:t xml:space="preserve">Philippine General Hospital, Manila, Philippines</w:t>
      </w:r>
    </w:p>
    <w:p>
      <w:pPr>
        <w:pStyle w:val="BodyText"/>
      </w:pPr>
      <w:r>
        <w:rPr>
          <w:bCs/>
          <w:b/>
        </w:rPr>
        <w:t xml:space="preserve">[Year] – [Year]</w:t>
      </w:r>
    </w:p>
    <w:p>
      <w:pPr>
        <w:numPr>
          <w:ilvl w:val="0"/>
          <w:numId w:val="1003"/>
        </w:numPr>
        <w:pStyle w:val="Compact"/>
      </w:pPr>
      <w:r>
        <w:t xml:space="preserve">Managed inpatient and outpatient cases under the supervision of senior physicians, gaining expertise in general medicine and patient-centered care.</w:t>
      </w:r>
    </w:p>
    <w:p>
      <w:pPr>
        <w:numPr>
          <w:ilvl w:val="0"/>
          <w:numId w:val="1003"/>
        </w:numPr>
        <w:pStyle w:val="Compact"/>
      </w:pPr>
      <w:r>
        <w:t xml:space="preserve">Contributed to medical research projects on public health challenges in Manila, such as non-communicable diseases and environmental health risks.</w:t>
      </w:r>
    </w:p>
    <w:p>
      <w:pPr>
        <w:numPr>
          <w:ilvl w:val="0"/>
          <w:numId w:val="1003"/>
        </w:numPr>
        <w:pStyle w:val="Compact"/>
      </w:pPr>
      <w:r>
        <w:t xml:space="preserve">Provided emergency care during night shifts, addressing urgent medical needs in the hospital’s emergency department.</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Professional Regulation Commission (PRC) License</w:t>
      </w:r>
      <w:r>
        <w:t xml:space="preserve">, Medical Practitioner. License No.: [Your PRC Number]. Valid from [Year] to [Year].</w:t>
      </w:r>
    </w:p>
    <w:p>
      <w:pPr>
        <w:numPr>
          <w:ilvl w:val="0"/>
          <w:numId w:val="1004"/>
        </w:numPr>
        <w:pStyle w:val="Compact"/>
      </w:pPr>
      <w:r>
        <w:rPr>
          <w:bCs/>
          <w:b/>
        </w:rPr>
        <w:t xml:space="preserve">Certificate of Completion in Advanced Cardiac Life Support (ACLS)</w:t>
      </w:r>
      <w:r>
        <w:t xml:space="preserve">, Philippine Red Cross, Manila. Issued in [Year].</w:t>
      </w:r>
    </w:p>
    <w:p>
      <w:pPr>
        <w:numPr>
          <w:ilvl w:val="0"/>
          <w:numId w:val="1004"/>
        </w:numPr>
        <w:pStyle w:val="Compact"/>
      </w:pPr>
      <w:r>
        <w:rPr>
          <w:bCs/>
          <w:b/>
        </w:rPr>
        <w:t xml:space="preserve">Certificate of Training in Chronic Disease Management</w:t>
      </w:r>
      <w:r>
        <w:t xml:space="preserve">, National Institutes of Health (NIH), University of the Philippines. Completed in [Year].</w:t>
      </w:r>
    </w:p>
    <w:bookmarkEnd w:id="26"/>
    <w:bookmarkStart w:id="27" w:name="skills-and-competencies"/>
    <w:p>
      <w:pPr>
        <w:pStyle w:val="Heading2"/>
      </w:pPr>
      <w:r>
        <w:t xml:space="preserve">Skills and Competencies</w:t>
      </w:r>
    </w:p>
    <w:p>
      <w:pPr>
        <w:numPr>
          <w:ilvl w:val="0"/>
          <w:numId w:val="1005"/>
        </w:numPr>
        <w:pStyle w:val="Compact"/>
      </w:pPr>
      <w:r>
        <w:t xml:space="preserve">Expertise in diagnosing and managing common medical conditions such as hypertension, diabetes, asthma, and infections.</w:t>
      </w:r>
    </w:p>
    <w:p>
      <w:pPr>
        <w:numPr>
          <w:ilvl w:val="0"/>
          <w:numId w:val="1005"/>
        </w:numPr>
        <w:pStyle w:val="Compact"/>
      </w:pPr>
      <w:r>
        <w:t xml:space="preserve">Strong communication skills to explain medical information clearly to patients in both Filipino and English.</w:t>
      </w:r>
    </w:p>
    <w:p>
      <w:pPr>
        <w:numPr>
          <w:ilvl w:val="0"/>
          <w:numId w:val="1005"/>
        </w:numPr>
        <w:pStyle w:val="Compact"/>
      </w:pPr>
      <w:r>
        <w:t xml:space="preserve">Proficient in using electronic health records (EHR) systems like Meditech and Cerner for patient documentation.</w:t>
      </w:r>
    </w:p>
    <w:p>
      <w:pPr>
        <w:numPr>
          <w:ilvl w:val="0"/>
          <w:numId w:val="1005"/>
        </w:numPr>
        <w:pStyle w:val="Compact"/>
      </w:pPr>
      <w:r>
        <w:t xml:space="preserve">Ability to work independently and collaboratively in multidisciplinary teams, including nurses, pharmacists, and specialists.</w:t>
      </w:r>
    </w:p>
    <w:p>
      <w:pPr>
        <w:numPr>
          <w:ilvl w:val="0"/>
          <w:numId w:val="1005"/>
        </w:numPr>
        <w:pStyle w:val="Compact"/>
      </w:pPr>
      <w:r>
        <w:t xml:space="preserve">Knowledge of Philippine healthcare policies, such as the Universal Health Care Act (RA 11223), ensuring compliance in clinical practice.</w:t>
      </w:r>
    </w:p>
    <w:bookmarkEnd w:id="27"/>
    <w:bookmarkStart w:id="28" w:name="languages-spoken"/>
    <w:p>
      <w:pPr>
        <w:pStyle w:val="Heading2"/>
      </w:pPr>
      <w:r>
        <w:t xml:space="preserve">Languages Spoken</w:t>
      </w:r>
    </w:p>
    <w:p>
      <w:pPr>
        <w:numPr>
          <w:ilvl w:val="0"/>
          <w:numId w:val="1006"/>
        </w:numPr>
        <w:pStyle w:val="Compact"/>
      </w:pPr>
      <w:r>
        <w:t xml:space="preserve">English – Fluent</w:t>
      </w:r>
    </w:p>
    <w:p>
      <w:pPr>
        <w:numPr>
          <w:ilvl w:val="0"/>
          <w:numId w:val="1006"/>
        </w:numPr>
        <w:pStyle w:val="Compact"/>
      </w:pPr>
      <w:r>
        <w:t xml:space="preserve">Tagalog/Philippine Languages – Fluent</w:t>
      </w:r>
    </w:p>
    <w:p>
      <w:pPr>
        <w:numPr>
          <w:ilvl w:val="0"/>
          <w:numId w:val="1006"/>
        </w:numPr>
        <w:pStyle w:val="Compact"/>
      </w:pPr>
      <w:r>
        <w:t xml:space="preserve">[Other Languages, if applicable] – Basic to Intermediate</w:t>
      </w:r>
    </w:p>
    <w:bookmarkEnd w:id="28"/>
    <w:bookmarkStart w:id="29" w:name="community-involvement-and-volunteer-work"/>
    <w:p>
      <w:pPr>
        <w:pStyle w:val="Heading2"/>
      </w:pPr>
      <w:r>
        <w:t xml:space="preserve">Community Involvement and Volunteer Work</w:t>
      </w:r>
    </w:p>
    <w:p>
      <w:pPr>
        <w:pStyle w:val="FirstParagraph"/>
      </w:pPr>
      <w:r>
        <w:rPr>
          <w:bCs/>
          <w:b/>
        </w:rPr>
        <w:t xml:space="preserve">Volunteer Doctor, Manila Community Health Outreach Program</w:t>
      </w:r>
      <w:r>
        <w:t xml:space="preserve">, [Year] – Present.</w:t>
      </w:r>
    </w:p>
    <w:p>
      <w:pPr>
        <w:numPr>
          <w:ilvl w:val="0"/>
          <w:numId w:val="1007"/>
        </w:numPr>
        <w:pStyle w:val="Compact"/>
      </w:pPr>
      <w:r>
        <w:t xml:space="preserve">Provided free medical consultations and health education to underserved communities in Metro Manila.</w:t>
      </w:r>
    </w:p>
    <w:p>
      <w:pPr>
        <w:numPr>
          <w:ilvl w:val="0"/>
          <w:numId w:val="1007"/>
        </w:numPr>
        <w:pStyle w:val="Compact"/>
      </w:pPr>
      <w:r>
        <w:t xml:space="preserve">Organized vaccination drives for children and elderly populations in partnership with local barangays.</w:t>
      </w:r>
    </w:p>
    <w:bookmarkEnd w:id="29"/>
    <w:bookmarkStart w:id="30" w:name="professional-affiliations"/>
    <w:p>
      <w:pPr>
        <w:pStyle w:val="Heading2"/>
      </w:pPr>
      <w:r>
        <w:t xml:space="preserve">Professional Affiliations</w:t>
      </w:r>
    </w:p>
    <w:p>
      <w:pPr>
        <w:numPr>
          <w:ilvl w:val="0"/>
          <w:numId w:val="1008"/>
        </w:numPr>
        <w:pStyle w:val="Compact"/>
      </w:pPr>
      <w:r>
        <w:t xml:space="preserve">Member, Philippine Medical Association (PMA).</w:t>
      </w:r>
    </w:p>
    <w:p>
      <w:pPr>
        <w:numPr>
          <w:ilvl w:val="0"/>
          <w:numId w:val="1008"/>
        </w:numPr>
        <w:pStyle w:val="Compact"/>
      </w:pPr>
      <w:r>
        <w:t xml:space="preserve">Member, Manila Doctors’ Association (MDA).</w:t>
      </w:r>
    </w:p>
    <w:p>
      <w:pPr>
        <w:numPr>
          <w:ilvl w:val="0"/>
          <w:numId w:val="1008"/>
        </w:numPr>
        <w:pStyle w:val="Compact"/>
      </w:pPr>
      <w:r>
        <w:t xml:space="preserve">Contributing Writer, "Health in Manila" Blog – Sharing insights on public health issues in the Philippines.</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Doctor General Practitioner in the Philippines, with a focus on Manila-based practice. All details reflect professional experience and qualifications aligned with local healthcare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2026-07-21T06:53:53Z</dcterms:created>
  <dcterms:modified xsi:type="dcterms:W3CDTF">2026-07-21T06:53:53Z</dcterms:modified>
</cp:coreProperties>
</file>

<file path=docProps/custom.xml><?xml version="1.0" encoding="utf-8"?>
<Properties xmlns="http://schemas.openxmlformats.org/officeDocument/2006/custom-properties" xmlns:vt="http://schemas.openxmlformats.org/officeDocument/2006/docPropsVTypes"/>
</file>