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e562659853bcee103f71deb65b5de1405dfe840"/>
    <w:p>
      <w:pPr>
        <w:pStyle w:val="Heading2"/>
      </w:pPr>
      <w:r>
        <w:t xml:space="preserve">Doctor General Practitioner | Saudi Arabia Jeddah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Mohammad Al-Faraj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Jeddah, Saudi Arabia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dr.ahmed.al-faraj@jeddahgp.com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SCHA-2021-GP-0987 (Saudi Council for Health Specialties)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Compassionate and dedicated Doctor General Practitioner with over 12 years of experience in providing comprehensive primary care services to patients across diverse cultural and demographic backgrounds. A licensed medical professional in Saudi Arabia Jeddah, with a strong focus on preventive medicine, chronic disease management, and patient-centered care. Proven expertise in diagnosing and treating acute and chronic conditions while maintaining adherence to local healthcare standards and international best practices. A team player with a commitment to fostering trust within the community of Saudi Arabia Jeddah through ethical conduct, continuous learning, and innovative approaches to healthcare delivery.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 </w:t>
      </w:r>
      <w:r>
        <w:t xml:space="preserve">- King Abdulaziz University, Jeddah, Saudi Arabia (2010-2016)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Family Medicine</w:t>
      </w:r>
      <w:r>
        <w:t xml:space="preserve"> </w:t>
      </w:r>
      <w:r>
        <w:t xml:space="preserve">- Ministry of Health, Jeddah (2016-2019)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Primary Care Management</w:t>
      </w:r>
      <w:r>
        <w:t xml:space="preserve"> </w:t>
      </w:r>
      <w:r>
        <w:t xml:space="preserve">- Saudi Council for Health Specialties (2020)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general-practitioner"/>
    <w:p>
      <w:pPr>
        <w:pStyle w:val="Heading4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Jeddah Family Health Center (JFHC)</w:t>
      </w:r>
      <w:r>
        <w:t xml:space="preserve"> </w:t>
      </w:r>
      <w:r>
        <w:t xml:space="preserve">| Jeddah, Saudi Arabia</w:t>
      </w:r>
      <w:r>
        <w:br/>
      </w:r>
      <w:r>
        <w:rPr>
          <w:iCs/>
          <w:i/>
        </w:rPr>
        <w:t xml:space="preserve">2020 – Present</w:t>
      </w:r>
    </w:p>
    <w:p>
      <w:pPr>
        <w:numPr>
          <w:ilvl w:val="0"/>
          <w:numId w:val="1002"/>
        </w:numPr>
        <w:pStyle w:val="Compact"/>
      </w:pPr>
      <w:r>
        <w:t xml:space="preserve">Provided holistic healthcare services to over 5,000 patients annually, focusing on preventive care, health education, and chronic disease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and community health workers to develop personalized treatment plans for patients in Saudi Arabia Jeddah.</w:t>
      </w:r>
    </w:p>
    <w:p>
      <w:pPr>
        <w:numPr>
          <w:ilvl w:val="0"/>
          <w:numId w:val="1002"/>
        </w:numPr>
        <w:pStyle w:val="Compact"/>
      </w:pPr>
      <w:r>
        <w:t xml:space="preserve">Implemented digital patient records systems to enhance efficiency and ensure compliance with Saudi healthcare regulations.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awareness campaigns targeting local communities in Jeddah, emphasizing early detection of illnesses.</w:t>
      </w:r>
    </w:p>
    <w:bookmarkEnd w:id="23"/>
    <w:bookmarkStart w:id="24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Al-Noor Private Hospital</w:t>
      </w:r>
      <w:r>
        <w:t xml:space="preserve"> </w:t>
      </w:r>
      <w:r>
        <w:t xml:space="preserve">| Jeddah, Saudi Arabia</w:t>
      </w:r>
      <w:r>
        <w:br/>
      </w:r>
      <w:r>
        <w:rPr>
          <w:iCs/>
          <w:i/>
        </w:rPr>
        <w:t xml:space="preserve">2018 – 2020</w:t>
      </w:r>
    </w:p>
    <w:p>
      <w:pPr>
        <w:numPr>
          <w:ilvl w:val="0"/>
          <w:numId w:val="1003"/>
        </w:numPr>
        <w:pStyle w:val="Compact"/>
      </w:pPr>
      <w:r>
        <w:t xml:space="preserve">Treated a wide range of acute and chronic conditions, including respiratory infections, gastrointestinal disorders, and mental health issues.</w:t>
      </w:r>
    </w:p>
    <w:p>
      <w:pPr>
        <w:numPr>
          <w:ilvl w:val="0"/>
          <w:numId w:val="1003"/>
        </w:numPr>
        <w:pStyle w:val="Compact"/>
      </w:pPr>
      <w:r>
        <w:t xml:space="preserve">Mentored junior doctors and medical students in clinical procedures specific to Saudi Arabia Jeddah’s healthcare landscape.</w:t>
      </w:r>
    </w:p>
    <w:p>
      <w:pPr>
        <w:numPr>
          <w:ilvl w:val="0"/>
          <w:numId w:val="1003"/>
        </w:numPr>
        <w:pStyle w:val="Compact"/>
      </w:pPr>
      <w:r>
        <w:t xml:space="preserve">Ensured adherence to infection control protocols during the pandemic, contributing to the hospital’s high patient safety standards.</w:t>
      </w:r>
    </w:p>
    <w:bookmarkEnd w:id="24"/>
    <w:bookmarkStart w:id="25" w:name="resident-physician"/>
    <w:p>
      <w:pPr>
        <w:pStyle w:val="Heading4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King Fahd Hospital of the University</w:t>
      </w:r>
      <w:r>
        <w:t xml:space="preserve"> </w:t>
      </w:r>
      <w:r>
        <w:t xml:space="preserve">| Jeddah, Saudi Arabia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pediatrics, and geriatric medicine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interdepartmental case discussions to improve diagnostic accuracy and treatment outcomes for patients in Jeddah.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 in Saudi Arabia</w:t>
      </w:r>
      <w:r>
        <w:t xml:space="preserve"> </w:t>
      </w:r>
      <w:r>
        <w:t xml:space="preserve">- Saudi Council for Health Specialties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Cardiac Life Support (ACLS)</w:t>
      </w:r>
      <w:r>
        <w:t xml:space="preserve"> </w:t>
      </w:r>
      <w:r>
        <w:t xml:space="preserve">- American Heart Association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Pediatric Advanced Life Support (PALS)</w:t>
      </w:r>
      <w:r>
        <w:t xml:space="preserve"> </w:t>
      </w:r>
      <w:r>
        <w:t xml:space="preserve">- American Academy of Pediatrics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English Language Testing System (IELTS) Score: 7.5</w:t>
      </w:r>
    </w:p>
    <w:bookmarkEnd w:id="27"/>
    <w:bookmarkStart w:id="28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managing common illnesses, conducting physical exams, interpreting lab results.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Arabic and English; culturally sensitive approach to care in Saudi Arabia Jeddah.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Technology:</w:t>
      </w:r>
      <w:r>
        <w:t xml:space="preserve"> </w:t>
      </w:r>
      <w:r>
        <w:t xml:space="preserve">Proficient in electronic medical records (EMR) systems and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healthcare teams and participating in hospital committees focused on improving patient outcomes.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patients from Saudi Arabia Jeddah who can attest to my professional integrity and clinical skills.</w:t>
      </w:r>
    </w:p>
    <w:bookmarkEnd w:id="30"/>
    <w:p>
      <w:pPr>
        <w:pStyle w:val="BodyText"/>
      </w:pPr>
      <w:r>
        <w:t xml:space="preserve">© 2023 Dr. Ahmed Mohammad Al-Faraj | Curriculum Vitae for Saudi Arabia Jeddah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Saudi Arabia Jeddah</dc:title>
  <dc:creator/>
  <dc:language>en</dc:language>
  <cp:keywords/>
  <dcterms:created xsi:type="dcterms:W3CDTF">2025-12-05T06:35:55Z</dcterms:created>
  <dcterms:modified xsi:type="dcterms:W3CDTF">2025-12-05T06:35:55Z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