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Al-Mansour</w:t>
      </w:r>
      <w:r>
        <w:br/>
      </w:r>
      <w:r>
        <w:rPr>
          <w:bCs/>
          <w:b/>
        </w:rPr>
        <w:t xml:space="preserve">Address:</w:t>
      </w:r>
      <w:r>
        <w:t xml:space="preserve"> </w:t>
      </w:r>
      <w:r>
        <w:t xml:space="preserve">Riyadh, Saudi Arabia</w:t>
      </w:r>
      <w:r>
        <w:br/>
      </w:r>
      <w:r>
        <w:rPr>
          <w:bCs/>
          <w:b/>
        </w:rPr>
        <w:t xml:space="preserve">Email:</w:t>
      </w:r>
      <w:r>
        <w:t xml:space="preserve"> </w:t>
      </w:r>
      <w:r>
        <w:t xml:space="preserve">dr.ahmed.alman@health.sa</w:t>
      </w:r>
      <w:r>
        <w:br/>
      </w:r>
      <w:r>
        <w:rPr>
          <w:bCs/>
          <w:b/>
        </w:rPr>
        <w:t xml:space="preserve">Phone:</w:t>
      </w:r>
      <w:r>
        <w:t xml:space="preserve"> </w:t>
      </w:r>
      <w:r>
        <w:t xml:space="preserve">+966 55 123 4567</w:t>
      </w:r>
      <w:r>
        <w:br/>
      </w:r>
      <w:r>
        <w:rPr>
          <w:bCs/>
          <w:b/>
        </w:rPr>
        <w:t xml:space="preserve">Licence Number:</w:t>
      </w:r>
      <w:r>
        <w:t xml:space="preserve"> </w:t>
      </w:r>
      <w:r>
        <w:t xml:space="preserve">SCFHS-2018-0987</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a decade of expertise in providing comprehensive primary healthcare services in Saudi Arabia. Specializing in diagnosing and managing common acute and chronic medical conditions, I have consistently delivered patient-centered care aligned with the highest standards of the Saudi Commission for Health Specialties (SCFHS). My work in Riyadh has focused on improving access to quality healthcare, fostering community health initiatives, and adhering to the Kingdom’s Vision 2030 goals for healthcare excellence. I am committed to advancing medical knowledge through continuous learning and contributing to the growth of the healthcare sector in Saudi Arabia.</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King Saud University, Riyadh, Saudi Arabia</w:t>
      </w:r>
      <w:r>
        <w:br/>
      </w:r>
      <w:r>
        <w:t xml:space="preserve">Graduated: 2010</w:t>
      </w:r>
    </w:p>
    <w:p>
      <w:pPr>
        <w:numPr>
          <w:ilvl w:val="0"/>
          <w:numId w:val="1001"/>
        </w:numPr>
        <w:pStyle w:val="Compact"/>
      </w:pPr>
      <w:r>
        <w:rPr>
          <w:bCs/>
          <w:b/>
        </w:rPr>
        <w:t xml:space="preserve">Residency in Family Medicine</w:t>
      </w:r>
      <w:r>
        <w:br/>
      </w:r>
      <w:r>
        <w:t xml:space="preserve">National Guard Health Affairs (NGHA), Riyadh, Saudi Arabia</w:t>
      </w:r>
      <w:r>
        <w:br/>
      </w:r>
      <w:r>
        <w:t xml:space="preserve">Completed: 2014</w:t>
      </w:r>
    </w:p>
    <w:p>
      <w:pPr>
        <w:numPr>
          <w:ilvl w:val="0"/>
          <w:numId w:val="1001"/>
        </w:numPr>
        <w:pStyle w:val="Compact"/>
      </w:pPr>
      <w:r>
        <w:rPr>
          <w:bCs/>
          <w:b/>
        </w:rPr>
        <w:t xml:space="preserve">Postgraduate Diploma in Public Health</w:t>
      </w:r>
      <w:r>
        <w:br/>
      </w:r>
      <w:r>
        <w:t xml:space="preserve">College of Medicine, King Saud University</w:t>
      </w:r>
      <w:r>
        <w:br/>
      </w:r>
      <w:r>
        <w:t xml:space="preserve">Completed: 2016</w:t>
      </w:r>
    </w:p>
    <w:bookmarkEnd w:id="22"/>
    <w:bookmarkStart w:id="26" w:name="professional-experience"/>
    <w:p>
      <w:pPr>
        <w:pStyle w:val="Heading2"/>
      </w:pPr>
      <w:r>
        <w:t xml:space="preserve">Professional Experience</w:t>
      </w:r>
    </w:p>
    <w:bookmarkStart w:id="23" w:name="general-practitioner"/>
    <w:p>
      <w:pPr>
        <w:pStyle w:val="Heading3"/>
      </w:pPr>
      <w:r>
        <w:t xml:space="preserve">General Practitioner</w:t>
      </w:r>
    </w:p>
    <w:p>
      <w:pPr>
        <w:pStyle w:val="FirstParagraph"/>
      </w:pPr>
      <w:r>
        <w:rPr>
          <w:bCs/>
          <w:b/>
        </w:rPr>
        <w:t xml:space="preserve">National Guard Hospital, Riyadh, Saudi Arabia</w:t>
      </w:r>
      <w:r>
        <w:br/>
      </w:r>
      <w:r>
        <w:t xml:space="preserve">July 2014 – Present</w:t>
      </w:r>
      <w:r>
        <w:br/>
      </w:r>
      <w:r>
        <w:t xml:space="preserve">- Provide primary care services to patients of all age groups, including diagnosis and management of acute illnesses, chronic disease monitoring (e.g., diabetes, hypertension), and preventive care.</w:t>
      </w:r>
      <w:r>
        <w:br/>
      </w:r>
      <w:r>
        <w:t xml:space="preserve">- Collaborate with specialists to ensure holistic patient care and referrals for complex cases.</w:t>
      </w:r>
      <w:r>
        <w:br/>
      </w:r>
      <w:r>
        <w:t xml:space="preserve">- Conduct health education sessions for patients on lifestyle modifications, vaccination schedules, and early disease detection.</w:t>
      </w:r>
      <w:r>
        <w:br/>
      </w:r>
      <w:r>
        <w:t xml:space="preserve">- Adhere to Saudi Arabia’s healthcare protocols, including electronic health records (EHR) systems and quality assurance standards.</w:t>
      </w:r>
    </w:p>
    <w:bookmarkEnd w:id="23"/>
    <w:bookmarkStart w:id="24" w:name="medical-officer"/>
    <w:p>
      <w:pPr>
        <w:pStyle w:val="Heading3"/>
      </w:pPr>
      <w:r>
        <w:t xml:space="preserve">Medical Officer</w:t>
      </w:r>
    </w:p>
    <w:p>
      <w:pPr>
        <w:pStyle w:val="FirstParagraph"/>
      </w:pPr>
      <w:r>
        <w:rPr>
          <w:bCs/>
          <w:b/>
        </w:rPr>
        <w:t xml:space="preserve">Saudi Armed Forces Medical Services, Riyadh</w:t>
      </w:r>
      <w:r>
        <w:br/>
      </w:r>
      <w:r>
        <w:t xml:space="preserve">January 2012 – June 2014</w:t>
      </w:r>
      <w:r>
        <w:br/>
      </w:r>
      <w:r>
        <w:t xml:space="preserve">- Delivered emergency care and routine health services to military personnel and their families.</w:t>
      </w:r>
      <w:r>
        <w:br/>
      </w:r>
      <w:r>
        <w:t xml:space="preserve">- Participated in national health campaigns, such as the "Health for All" initiative in Riyadh.</w:t>
      </w:r>
      <w:r>
        <w:br/>
      </w:r>
      <w:r>
        <w:t xml:space="preserve">- Conducted regular physical examinations and occupational health assessments.</w:t>
      </w:r>
    </w:p>
    <w:bookmarkEnd w:id="24"/>
    <w:bookmarkStart w:id="25" w:name="freelance-general-practitioner"/>
    <w:p>
      <w:pPr>
        <w:pStyle w:val="Heading3"/>
      </w:pPr>
      <w:r>
        <w:t xml:space="preserve">Freelance General Practitioner</w:t>
      </w:r>
    </w:p>
    <w:p>
      <w:pPr>
        <w:pStyle w:val="FirstParagraph"/>
      </w:pPr>
      <w:r>
        <w:rPr>
          <w:bCs/>
          <w:b/>
        </w:rPr>
        <w:t xml:space="preserve">Private Clinics in Riyadh, Saudi Arabia</w:t>
      </w:r>
      <w:r>
        <w:br/>
      </w:r>
      <w:r>
        <w:t xml:space="preserve">2010 – 2012</w:t>
      </w:r>
      <w:r>
        <w:br/>
      </w:r>
      <w:r>
        <w:t xml:space="preserve">- Established a private practice offering personalized medical care to the local community.</w:t>
      </w:r>
      <w:r>
        <w:br/>
      </w:r>
      <w:r>
        <w:t xml:space="preserve">- Focused on building trust through transparent communication and culturally sensitive treatment plans.</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License from Saudi Commission for Health Specialties (SCFHS)</w:t>
      </w:r>
      <w:r>
        <w:br/>
      </w:r>
      <w:r>
        <w:t xml:space="preserve">Valid: 2018 – Present</w:t>
      </w:r>
    </w:p>
    <w:p>
      <w:pPr>
        <w:numPr>
          <w:ilvl w:val="0"/>
          <w:numId w:val="1002"/>
        </w:numPr>
        <w:pStyle w:val="Compact"/>
      </w:pPr>
      <w:r>
        <w:rPr>
          <w:bCs/>
          <w:b/>
        </w:rPr>
        <w:t xml:space="preserve">Certificate in Advanced Cardiac Life Support (ACLS)</w:t>
      </w:r>
      <w:r>
        <w:br/>
      </w:r>
      <w:r>
        <w:t xml:space="preserve">American Heart Association, 2019</w:t>
      </w:r>
    </w:p>
    <w:p>
      <w:pPr>
        <w:numPr>
          <w:ilvl w:val="0"/>
          <w:numId w:val="1002"/>
        </w:numPr>
        <w:pStyle w:val="Compact"/>
      </w:pPr>
      <w:r>
        <w:rPr>
          <w:bCs/>
          <w:b/>
        </w:rPr>
        <w:t xml:space="preserve">Basic Life Support (BLS) Certification</w:t>
      </w:r>
      <w:r>
        <w:br/>
      </w:r>
      <w:r>
        <w:t xml:space="preserve">Saudi Red Crescent Authority, 2018</w:t>
      </w:r>
    </w:p>
    <w:p>
      <w:pPr>
        <w:numPr>
          <w:ilvl w:val="0"/>
          <w:numId w:val="1002"/>
        </w:numPr>
        <w:pStyle w:val="Compact"/>
      </w:pPr>
      <w:r>
        <w:rPr>
          <w:bCs/>
          <w:b/>
        </w:rPr>
        <w:t xml:space="preserve">Medical Ethics and Law in Saudi Arabia</w:t>
      </w:r>
      <w:r>
        <w:br/>
      </w:r>
      <w:r>
        <w:t xml:space="preserve">King Saud University, 2017</w:t>
      </w:r>
    </w:p>
    <w:bookmarkEnd w:id="27"/>
    <w:bookmarkStart w:id="28" w:name="skills-and-competencies"/>
    <w:p>
      <w:pPr>
        <w:pStyle w:val="Heading2"/>
      </w:pPr>
      <w:r>
        <w:t xml:space="preserve">Skills and Competencies</w:t>
      </w:r>
    </w:p>
    <w:p>
      <w:pPr>
        <w:numPr>
          <w:ilvl w:val="0"/>
          <w:numId w:val="1003"/>
        </w:numPr>
        <w:pStyle w:val="Compact"/>
      </w:pPr>
      <w:r>
        <w:t xml:space="preserve">Proficient in diagnosing and treating common medical conditions (e.g., respiratory infections, gastrointestinal disorders).</w:t>
      </w:r>
    </w:p>
    <w:p>
      <w:pPr>
        <w:numPr>
          <w:ilvl w:val="0"/>
          <w:numId w:val="1003"/>
        </w:numPr>
        <w:pStyle w:val="Compact"/>
      </w:pPr>
      <w:r>
        <w:t xml:space="preserve">Skilled in using EHR systems such as Cerner and Epic, widely adopted in Saudi hospitals.</w:t>
      </w:r>
    </w:p>
    <w:p>
      <w:pPr>
        <w:numPr>
          <w:ilvl w:val="0"/>
          <w:numId w:val="1003"/>
        </w:numPr>
        <w:pStyle w:val="Compact"/>
      </w:pPr>
      <w:r>
        <w:t xml:space="preserve">Cultural competence to address the diverse needs of patients from various backgrounds in Riyadh.</w:t>
      </w:r>
    </w:p>
    <w:p>
      <w:pPr>
        <w:numPr>
          <w:ilvl w:val="0"/>
          <w:numId w:val="1003"/>
        </w:numPr>
        <w:pStyle w:val="Compact"/>
      </w:pPr>
      <w:r>
        <w:t xml:space="preserve">Excellent communication skills in Arabic and English, with a strong understanding of local health regulations.</w:t>
      </w:r>
    </w:p>
    <w:p>
      <w:pPr>
        <w:numPr>
          <w:ilvl w:val="0"/>
          <w:numId w:val="1003"/>
        </w:numPr>
        <w:pStyle w:val="Compact"/>
      </w:pPr>
      <w:r>
        <w:t xml:space="preserve">Ability to work independently and as part of multidisciplinary teams in high-pressure environments.</w:t>
      </w:r>
    </w:p>
    <w:p>
      <w:pPr>
        <w:numPr>
          <w:ilvl w:val="0"/>
          <w:numId w:val="1003"/>
        </w:numPr>
        <w:pStyle w:val="Compact"/>
      </w:pPr>
      <w:r>
        <w:t xml:space="preserve">Up-to-date knowledge of evidence-based practices and clinical guidelines specific to Saudi Arabia.</w:t>
      </w:r>
    </w:p>
    <w:bookmarkEnd w:id="28"/>
    <w:bookmarkStart w:id="29" w:name="languages-spoken"/>
    <w:p>
      <w:pPr>
        <w:pStyle w:val="Heading2"/>
      </w:pPr>
      <w:r>
        <w:t xml:space="preserve">Languages Spoken</w:t>
      </w:r>
    </w:p>
    <w:p>
      <w:pPr>
        <w:numPr>
          <w:ilvl w:val="0"/>
          <w:numId w:val="1004"/>
        </w:numPr>
        <w:pStyle w:val="Compact"/>
      </w:pPr>
      <w:r>
        <w:t xml:space="preserve">Arabic (Native)</w:t>
      </w:r>
    </w:p>
    <w:p>
      <w:pPr>
        <w:numPr>
          <w:ilvl w:val="0"/>
          <w:numId w:val="1004"/>
        </w:numPr>
        <w:pStyle w:val="Compact"/>
      </w:pPr>
      <w:r>
        <w:t xml:space="preserve">English (Fluent)</w:t>
      </w:r>
    </w:p>
    <w:p>
      <w:pPr>
        <w:numPr>
          <w:ilvl w:val="0"/>
          <w:numId w:val="1004"/>
        </w:numPr>
        <w:pStyle w:val="Compact"/>
      </w:pPr>
      <w:r>
        <w:t xml:space="preserve">French (Basic – for international collaboration)</w:t>
      </w:r>
    </w:p>
    <w:bookmarkEnd w:id="29"/>
    <w:bookmarkStart w:id="30" w:name="community-involvement"/>
    <w:p>
      <w:pPr>
        <w:pStyle w:val="Heading2"/>
      </w:pPr>
      <w:r>
        <w:t xml:space="preserve">Community Involvement</w:t>
      </w:r>
    </w:p>
    <w:p>
      <w:pPr>
        <w:pStyle w:val="FirstParagraph"/>
      </w:pPr>
      <w:r>
        <w:rPr>
          <w:bCs/>
          <w:b/>
        </w:rPr>
        <w:t xml:space="preserve">Riyadh Health Awareness Campaigns</w:t>
      </w:r>
      <w:r>
        <w:br/>
      </w:r>
      <w:r>
        <w:t xml:space="preserve">2019–Present</w:t>
      </w:r>
      <w:r>
        <w:br/>
      </w:r>
      <w:r>
        <w:t xml:space="preserve">- Organized free health check-ups and seminars on diabetes and cardiovascular disease prevention in underserved neighborhoods of Riyadh.</w:t>
      </w:r>
    </w:p>
    <w:p>
      <w:pPr>
        <w:pStyle w:val="BodyText"/>
      </w:pPr>
      <w:r>
        <w:rPr>
          <w:bCs/>
          <w:b/>
        </w:rPr>
        <w:t xml:space="preserve">Volunteer Medical Services</w:t>
      </w:r>
      <w:r>
        <w:br/>
      </w:r>
      <w:r>
        <w:t xml:space="preserve">Saudi Red Crescent Authority, 2017</w:t>
      </w:r>
      <w:r>
        <w:br/>
      </w:r>
      <w:r>
        <w:t xml:space="preserve">- Provided emergency care during the Hajj season in Makkah, supporting patients from across the Kingdom.</w:t>
      </w:r>
    </w:p>
    <w:bookmarkEnd w:id="30"/>
    <w:bookmarkStart w:id="31" w:name="research-and-publications"/>
    <w:p>
      <w:pPr>
        <w:pStyle w:val="Heading2"/>
      </w:pPr>
      <w:r>
        <w:t xml:space="preserve">Research and Publications</w:t>
      </w:r>
    </w:p>
    <w:p>
      <w:pPr>
        <w:numPr>
          <w:ilvl w:val="0"/>
          <w:numId w:val="1005"/>
        </w:numPr>
        <w:pStyle w:val="Compact"/>
      </w:pPr>
      <w:r>
        <w:t xml:space="preserve">"The Role of Primary Care in Chronic Disease Management in Saudi Arabia" – Published in the *Saudi Journal of Medical Research*, 2019.</w:t>
      </w:r>
    </w:p>
    <w:p>
      <w:pPr>
        <w:numPr>
          <w:ilvl w:val="0"/>
          <w:numId w:val="1005"/>
        </w:numPr>
        <w:pStyle w:val="Compact"/>
      </w:pPr>
      <w:r>
        <w:t xml:space="preserve">Presented a paper on "Improving Patient Compliance through Cultural Sensitivity" at the International Conference on Healthcare Innovation, Riyadh, 2021.</w:t>
      </w:r>
    </w:p>
    <w:bookmarkEnd w:id="31"/>
    <w:bookmarkStart w:id="32" w:name="references"/>
    <w:p>
      <w:pPr>
        <w:pStyle w:val="Heading2"/>
      </w:pPr>
      <w:r>
        <w:t xml:space="preserve">References</w:t>
      </w:r>
    </w:p>
    <w:p>
      <w:pPr>
        <w:pStyle w:val="FirstParagraph"/>
      </w:pPr>
      <w:r>
        <w:t xml:space="preserve">Available upon request. Professional references include senior physicians from National Guard Hospital and colleagues in the Saudi Armed Forces Medical Services.</w:t>
      </w:r>
    </w:p>
    <w:p>
      <w:pPr>
        <w:pStyle w:val="BodyText"/>
      </w:pPr>
      <w:r>
        <w:rPr>
          <w:iCs/>
          <w:i/>
        </w:rPr>
        <w:t xml:space="preserve">This Curriculum Vitae is tailored for a Doctor General Practitioner in Saudi Arabia Riyadh, emphasizing expertise, certifications, and alignment with the Kingdom’s healthcare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in Saudi Arabia Riyadh</dc:title>
  <dc:creator/>
  <dc:language>en</dc:language>
  <cp:keywords/>
  <dcterms:created xsi:type="dcterms:W3CDTF">2025-12-05T01:08:33Z</dcterms:created>
  <dcterms:modified xsi:type="dcterms:W3CDTF">2025-12-05T01:08:33Z</dcterms:modified>
</cp:coreProperties>
</file>

<file path=docProps/custom.xml><?xml version="1.0" encoding="utf-8"?>
<Properties xmlns="http://schemas.openxmlformats.org/officeDocument/2006/custom-properties" xmlns:vt="http://schemas.openxmlformats.org/officeDocument/2006/docPropsVTypes"/>
</file>